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developing, and maintaining scalable web and mobile applications. Expertise in cloud infrastructure, backend services, and data pipelines, focusing on reliability and security to enhance learning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JavaScript, TypeScript, C#, Ruby,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Oracle Cloud, DigitalOcean,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Redis, OpenSearch, Elasticsearch, MongoDB,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Terraform, Ansible, Jenkins, Git, Bitbucket,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Kafka, Kinesis, Apache Spark, Apache Flink, ETL, Data Warehousing,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GraphQL, REST APIs, Serverless, Microservices, Agile, Scrum, TDD,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secure, scalable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achieving a robust setup for high availability and reduced downtime, enhancing team efficiency and product reliability with infrastructure management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backend services and shared libraries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core functionalities were robust across diverse product suites while improving overall system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high-throughput data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storage solutions that effectively handled production-scale workloads while ensuring the integrity and security of sensitive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consistently leading initiatives aimed at modernizing the existing codebase through enhancements that increased performance and reduced technical debt, fostering team ownership of quality coding.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developer tooling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accelerating testing and deployment processes, reducing release times while maintaining high standards of code quality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cross-departmentally to establish technical standards and conducted comprehensive code reviews, mentoring less experienced engineers on system design, coding best practices, and effective problem-solving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more efficient infrastructure management, version control, and repeatable deployment processes across cloud environments and developer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build systems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streamlined workflows and enhanced team collaboration through the implementation of Continuous Integration and Continuous Deployment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within the team through regular workshops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tools that drive both efficiency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service-oriented architecture, ensuring seamless integration of new features and applications, while collaborating with product teams and stakeholders to align on requirements and deliverables that support user engagement and educational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an inclusive team culture by actively participating in daily stand-ups and retrospectives, sharing insights, and encouraging open discussions on challenges faced and solutions sought during fast-paced project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testing methodologies for automated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directly contributed to increased code reliability and reduced production bugs, creating a more stable software environment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infrastructure setups and service architectures to ensure clarity in team operations, which supported onboarding and maintained continuity in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tuning of systems, utilizing monitoring tools to analyze bottlenecks and implementing optimizations that improved the overall user experience and system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to foster collaborative learning and knowledge exchange, which led to improved team cohesion and a more robust understanding of project requirements and innovative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contributing significantly to system architecture discussions that shaped the future direction of key proprietary technologies and enhanced our overall tech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that integrated multiple third-party services, ensuring high availability and responsiveness while decreasing latency for end-users in the learning management 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design APIs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aligning back-end capabilities with front-end needs to enhance user experience and boost engagement metrics for education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shift towards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practices, advocating for Continuous Delivery and embedding quality checks early in the development cycle for smoother releases and better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for teams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developer skillsets across the organization to encourage efficient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processing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analytics capability while enabling rapid response to educational data trends and policy adjustments vital for educators and administrators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release management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automating key deployment processes and enabling faster turnaround time on feature releases and bug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logging and monitoring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proactive approach to system health checks and issue resolution, which improved user experience during peak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and stakeholders to gather feedback that influenced system design, allowing for the creation of user-centric features that directly addressed the needs of educators and students.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team standards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which significantly reduced code defects, bolstered team confidence in product releases, and facilitated continuous improvement of code contributions.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storage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solutions that required efficient real-time data processing and management, enhancing the functional capabilities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for performance optimization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Caching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response time for high-traffic applications and improving application efficiency in production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