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high-performance applications, focusing on web and mobile solutions. Proficient in Python and C++, I excel at constructing resilient back-end systems and data pipelines while enhancing real-time data processing capabilities. I am adept at implementing observability measures, building CI/CD workflows, and deploying applications across cloud infrastructures like GCP. I demonstrate strong collaboration skills and a proactive approach to problem-solving, ensuring my projects not only meet but exceed organizational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Java, Go, Rust,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TensorFlow, NumPy, SciPy, Pandas, OpenTelemetry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Docker, Kubernetes, Terraform, Argo, Helm,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Kafka, Pub/Sub, BigQuery, Flink, Logstash,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Utilities: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Jest, GitHub Actions, GitLab CI, Jenkins, Prometheus, Grafana, Protobuf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high-throughput, low-latency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overseeing the entire lifecycle from development to monitoring through observability and incident response strategies to enhance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data pipelines that ingested raw sensor data, transforming and delivering it efficiently to end-users, ensuring data integrity and minimal latency while maximally ensuring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tracking, inference, and sensor fusion algorithms into production services, enhancing effective data processing and improving the overall accuracy of object detection across various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 APIs, facilitating internal and external service integrations to enhance communication within the tech stack, ensuring seamless data exchange and promoting system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and repeatable deployments across various environments, promoting best practices in DevOps methodologies for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operate containerized services while managing service orchestration and resource allocation, promoting a flexible and responsive production environment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multidisciplinary teams to leverage new product features, employing agile methodologies to connect programming efforts with broader product development goals and user experience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deep visibility into system health, allowing for proactive troubleshooting and optimization efforts that drove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and streamlining the software release process through testing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systems, runbooks, and deployment processes to enhance knowledge sharing and ensure a well-prepared development environment for new engineers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collaborative spirit by actively contributing to a high-trust engineering culture, fostering an environment where all team members felt empowered to propose ideas and engage in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AI-assisted tools thoughtfully to increase productivity and quality in coding practices, showing adaptability and eagerness to innovate in development approaches while managing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persistence needs, ensuring scalable data storage solutions that aligned with application growth and performance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Streams for real-time data processing workloads, enhancing data flow capabilities and providing insights into system behaviors that informed operational strategies directly.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 feedback to iterate on product designs and feature implementations, fostering a user-centric approach to software development that positioned the product favorably in market evaluations.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scalable, resilient web applications and services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employing best practices in architecture and design to enhance performance and cost-effectiveness of solutions provided.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service-oriented architecture that supported scalable multi-service ecosystems to meet increasing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robust messaging systems that facilitated seamless data flow and integration across disparate components of the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interdisciplinary teams to develop AI/ML-driven functionalities that integrated deeply with core product offerings, enforcing a focus on maintaining high code quality and intelligence in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developing and maintaining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rapid feedback cycles and minimizing time to market for new features and enhancements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advanced protocols and testing methodologies to ensure compliance with industry standards and safeguard sensitive data from potential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latency in data retrieval processes, employing indexing and caching strategies that improved application responsiveness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software development processes through regular scrums and collaboration tools, ensuring alignment across multiple teams while driving focus on product objectives and timely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integration of modern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user-friendly interfaces, aligning UI enhancements with back-end capabilities to improve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resource management and automation of infrastructure deployments, emphasizing streamlined operations and enhanced scalability for the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system health checks and incident responses, using monitoring tools to track performance metrics and uncover potential issues proactively while ensuring business continuity strategies are robust.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 for developed systems and solutions, enhancing resource materials available for current and future engineering staff to ensure effective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