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Expertise in building scalable architectures and integrating AI technologies with a robust understanding of Python, React, and Azure tools. Proven ability to deliver high-quality software solutions by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FastAPI, Langchain, TensorFlow,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GraphQL, REST, DynamoDB,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AWS, CI/CD, Terraform, Azure OpenAI,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APIs, Natural Language Processing, Prompt Engineering, Machine Learning, Computer Vision, AI Agents, Data Visualization,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collaborative projects, significantly enhancing AI model performance and application relevancy amidst ever-evolving business requirements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build, deploy and manage containerized applications, facilitating seamless development and enhancing team productivity through efficient infrastructure solutions and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prompt engineering techniques for optimizing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the accuracy, consistency, and relevance of AI-generated outputs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integrating diverse services and platforms, assuring smooth operation while effectively supporting cross-functional collaboration and enabling comprehensive client-facing solutions for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robust database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processes which contributed directly to the scalability and performance of key applications across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ceremonies, contributing to sprint planning and retrospectives, which fostered team collaboration and ensured continuous improvement and delivery efficiency throughout the project lifespan.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leveraging cutting-edge technologies, promoting best practices in coding and development standards while ensuring the team was well-equipped with significant industry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continuous learning and experimentation with emerging technologies, actively researching trends to incorporate innovative solutions into the development pipeline and adapt to shifting industry paradigms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discussions with both technical and non-technical stakeholders, translating complex technical concepts into comprehensible insights which facilitated better decision-making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quality engineers and operations teams, allowing for more streamlined deployment processes and ensuring the consistent operational efficiency of all development projects initiated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modern modernizations to legacy systems, enhancing their functionalities and adaptability while aligning them to recent technological advancements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advanced tools to enhance development environments, fostering improved productivity and efficient collaboration across developers aimed at achieving strategic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Executively implemented automated testing procedures alongside CI/CD practices ensuring that continuous integration was upheld effectively, allowing for rapid iterations without compromising on software quality 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high-value software applications through standardization and efficient workflow methodologies, reinforcing quality and performance standards across diverse tech stacks in the continuous delivery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for enhanced performance while aligning development approaches with modern architectural principles which drove sustainable growth and improved reliability across technical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performance, security, and responsiveness to requests from the front-end while prioritizing user experience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promoted efficient data retrieval and manipulation and provided a seamless user interface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Agile practices, including daily stand-ups, sprint planning sessions, and retrospectives, driving improvements in team performance and project delivery timelines through collective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software lifecycle by following best practices in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branching strategies which enhanced team collaboration and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effectively by deploying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environments, employing tooling strategies to automate resource provisioning and scaling capabilities based on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production readiness of applications by introducing test-driven development practices, significantly reducing bugs and enhancing overall software quality while maintaining a focus on client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technologies to design data models catering to business requirements, ensuring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data storage and dynamic querying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APIs, technical specifications, and user guides to facilitate knowledge-sharing throughout the organization, empowering team members while contributing to improved onboarding processes for new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about best practices in coding and system architecture, fostering a culture of continuous learning and technical proficiency among peers and junior developers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design discussions to brainstorm innovative solutions, driving synergy between technical and non-technical teams to approach problems with a unified perspective.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development strategies based on feedback from users and stakeholders, showcasing a commitment to agile methodologies while ensuring that project deliverables met evolving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security protocols by staying updated on the latest industry regulations regarding software development, allowing for proactive measures to be taken against potential vulnerabilities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