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Senior Software Engineer with 11 years of experience specializing in developing robust web and mobile applications. Proficient in Python, Java, and modern technologies, driving operational efficiency and quality software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C++, C#, SQL, NoSQL,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Spring, React, TensorFlow, PyTorch, Selenium, Apache JMeter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MySQL, MongoDB, Neo4J, Snowflake, Hive,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Docker, Kubernetes, AWS, GitHub Actions, Terraform, Jenkins, Ansible,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&amp; Analytics:</w:t>
      </w:r>
      <w:r w:rsidRPr="00106EA3">
        <w:rPr>
          <w:rFonts w:ascii="Roboto Light" w:eastAsia="Roboto Light" w:hAnsi="Roboto Light" w:cs="Roboto Light"/>
          <w:sz w:val="20"/>
          <w:szCs w:val="20"/>
        </w:rPr>
        <w:t xml:space="preserve"> Spark, Databricks, Apache Kafka, Apache Storm, Apache Airflow, ETL, Machine Learning, Data Pipelines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software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full-stack architectures that enhance performance and user experience across various digital platforms 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highest quality standards of software products and mitigate potential issues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on API development,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authentication mechanisms to ensure seamless integration and secure data sharing between disparate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containerization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deployments, ensuring high availability and reliability of applications in a cloud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database design and optimization,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large datasets effectively, ensuring rapid data access and integrity in application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processing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efficiency in data transformation tasks and leveraging big data for informed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CI/CD pipeline development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automation in software delivery and ensuring quick, reliable deployments through robust version control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 collaborative environment that encouraged knowledge sharing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in software engineering methodologies for enhanced team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architecture discussions, promoting adherence to software development best practices and encouraging the adoption of innovative technologies tailored to project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machine learning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TensorFlow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PyTorch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incorporate predictive analytics capabilities into applications, enabling smarter data handling and user experience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of software specifications, facilitating clear communication between stakeholders and enhancing project visibility for all team members involved.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currency with industry trends in software development, integrating modern practices and approaches into the development life cycle to enhance product quality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remediation efforts for security vulnerabilities identified during software audits,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to assure compliance and enhance application robustness against potential attacks.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regulated environments, a key requirement for pharmaceutical R&amp;D software components, maintaining strict compliance with validation processes and quality assurance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optimization across multiple layers of the technology stack, identifying bottlenecks and implementing solutions that resulted in a smoother user experience.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clean code practices and designing user-friendly interfaces that cater to client requirements and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robust data integration methods with NoSQL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traditional relational databases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flexibility and performance in data handling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for seamless data exchange and improved functionality, ensuring secure and efficient systems design that aligns with best practices in software engineering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protocols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reliability and catch potential defects early in the software development life cycle, reducing technical debt significantly.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build CI/CD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processes to ensure continuous integration and smooth delivery pipelines.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training sessions and workshops to enhance team capabilities in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management of microservices architecture and container orchestration.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processing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analytics, contributing to projects that required quick turnaround and actionable insights from large datasets.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scalability of web applications through cloud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managing serverless architectures and ensuring high availability through effective resource allocation and monitoring.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collaborating within cross-functional teams for iterative development, sprint planning, and continuous feedback loops that ensure alignment with project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processes and systems to improve transparency and facilitate onboarding of new team members, sharing knowledge around best practices in developing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monitoring tools to track application performance post-deployment, proactively identifying and resolving issues, ensuring seamless operation in live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modern architectures, enhancing system performance and maintainability while reducing operational costs associated with legacy technologies.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