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web and mobile applications. Proven expertise in integrating healthcare solutions, with a strong command of Java, Python, and AWS technologies. Adept at designing scalable systems and leading technical teams to achieve optimum performance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.NET, JavaScript, Node.js, SQL,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React, Angular, Vue.js, Fhir.js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HL7, FHIR, OAuth 2.0, OpenID Connect,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Elasticsearch, RabbitMQ, Redis,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-aware integration solutions that seamlessly connect various healthcare systems while ensuring compliance with industry standards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patient data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practices, architectural design, and advanced problem-solving, contributing to a culture of continuous improvement and high-quality deliverables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stakeholders, QA, and DevOps, to gather requirements and ensure successful deployment of integration solutions aligned with organizational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sessions focused on designing microservices architecture, ensuring scalable, maintainable, and robust service-oriented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container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measures and maintained a reliable CI/CD pipeline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fostering productivity and efficiency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complex production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diagnostic tools to minimize downtime and enhance system reliability, ultimately optimizing user experience and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mapped complex transformations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v2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aiding in the successful transition of legacy data into new health IT systems, thus advancing organizational digitization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of projects while adapting to evolving requirements and stakeholder feedback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integration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facilitated seamless data exchange between EHRs and imaging systems, thereby enhancing clinical workflows and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and vulnerability assessments on integration solutions, ensuring adherence to regulatory standards and safeguarding sensitive patient information through best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product designs and benefits effectively to non-technical stakeholders using clear, concise reporting that fostered collaboration and informed decision-making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integration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significantly improving throughput and reducing latency issues, ultimately enhancing performance metrics across various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richer user experiences and increasing engagement within clinical teams and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within the healthcare integration field, including AI-driven tools and predictive analytics, contributing to innovative solutions that dramatically improved diagnostic efficiency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and workshops on technical topics and industry trends, enhancing team knowledge and awareness of best practices in software development and health IT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cloud-native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service orchestration, data storage options, and deployment strategies tailored for healthcare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and analyze intricate requirements for radiology systems integration, ensuring alignment with mutual objectives and facilitating effective communication throughout project progression.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decouple application components, enhancing system resilience, scalability, and maintainability while successfully addressing real-time data processing and integration challenges specific to radiology.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integration with third-party systems while adhering to industry standards for security, stability, and ease of use, thereby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architectural discussions, providing constructive feedback to peers and driving camaraderie within the technical team while promoting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various healthcare applications, resulting in decreased operational overhead and increased productivity through the use of efficient middleware solutions and data governance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across multiple services,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performance and resilience against failures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leading to improved performance and scalability for healthcare applications, thus enhancing user interfaces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and DevOps practices, resulting in shortened release cycles, failed project risks mitigated effectively, and increased collaboration across multidisciplinary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interactions to elicit feedback and adapt system requirements to changing healthcare landscapes, ensuring that solutions remained relevant and beneficial to end-users and healthcare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innovative technologies within the healthcare domain, including telemedicine platforms and AI tools, to improve the efficiency of data exchange and enhance patient care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 and direction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offerings, leading teams on their effective utilization for improving integration capabilities and operational efficiency across technical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