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scalable web and mobile applications. Specializes in full-stack development, with a strong emphasis on DevOps, CI/CD, and improving developer experiences. Proven ability to design and implement solutions that enhance operational efficiency and usability across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Go,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Bootstrap, Tailwind CSS, jQuery,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Ruby on Rails,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GitHub Actions, GitLab 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SQLite,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Prometheus, Grafana, Sentry, PagerDuty, Splunk, New Relic,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internal platforms that improved CI/CD capabilities, facilitating faster deployment cycles and enhancing collaboration among engineering teams by implementing best practices in build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backend services and APIs, applying event-driven microservice architecture principles to develop scalable, maintainable, and efficient systems to meet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evolution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automation methodologies that significantly improved software delivery reliability and efficiency across several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developer needs, advocating for UX principles to improve the usability and accessibility of internal tools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system design, and the implementation of advanced coding standards to foster a culture of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frameworks, ensuring alignment with business goals and enhancing platform capabilities to promote developer productivity and reduce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deep dives and design reviews, promoting best practices and collaborative problem-solving that fostered a culture of continuous improvement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system observability and troubleshooting efforts across multiple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initiatives, ensuring that services were consumable and easily integrated into existing workflows, thus improving developer satisfaction and operational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discussions for new platform features, emphasizing simplicity, reliability, and performance while closely aligning with business objectives and developer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operational overhead by developing automation scripts and tools, empowering teams to self-manage deployments and infrastructure, leading to improved efficiency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internal tools and frameworks, ensuring clarity and accessibility for engineers while fostering a culture of knowledge retention and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user-facing internal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UI/UX best practices to create intuitive and engaging experiences for employees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ceremonies and cross-team initiatives, championing open communication and collaboration that resulted in stronger product outcomes and relationships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deploy resilient applications, fostering a serverless architecture that improved scalability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APIs and a seamless user experience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 to align engineering output with business objectives, fostering a strong relationship between technical and non-technical stakeholders during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code reviews, and CI/CD practices, improving team productivity and code quality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integrate testing into the CI/CD pipeline, ensuring high code quality and reliability across environments, thus reducing production incidents and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optimizing performance issues across the application stack,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improve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with product and design teams, translating complex technical concepts into actionable tasks and ensuring alignment with overall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system architecture and code conventions, integrating feedback from team members to enhance clarity and foster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libraries and tooling that streamlined engineering workflows, focusing on enhancing the usability and operational efficiency of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effective management of microservice deployments, enhancing scalability, and ensuring resource efficiency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during development, advocating for data protection and compliance in web applications, and significantly contributing to the organization’s overall risk management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data communication between the client and server efficiently, improving the interaction speed and responsiveness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AWS infrastructure using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resource management, scalability,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