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delivering 11 years of expertise in software development focusing on web and mobile applications. Proven history in optimizing developer tools and enhancing application performance through scalable architectures and CI/CD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Go, Java, Bash,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Next.js, Express, NestJS, GraphQL, jQuery,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GitHub Actions, Jenkins, CircleCI, Vercel, Turborepo,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Google Cloud Platform, Azure, Heroku, Terraform, CloudFormation, K8s,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Grafana, Prometheus, Sentry, New Relic, ELK Stack, DataDog, Honeycomb, OTel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Best Practices:</w:t>
      </w:r>
      <w:r w:rsidRPr="00106EA3">
        <w:rPr>
          <w:rFonts w:ascii="Roboto Light" w:eastAsia="Roboto Light" w:hAnsi="Roboto Light" w:cs="Roboto Light"/>
          <w:sz w:val="20"/>
          <w:szCs w:val="20"/>
        </w:rPr>
        <w:t xml:space="preserve"> Agile, DevOps, Microservices, Monorepo Management, CI/CD, Test-Driven Development, BEM, SOLID Principles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developer productivity by streamlining workflows and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adopting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monorepo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deploying reusable libraries for cross-team efficiency and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highly efficient systems to aggregate application data, employing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which improved load times and enhanced user experience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observability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enabling proactive issue resolution and enhancing application reliability across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discuss project requirements, prioritize tasks, and deliver high-impact solutions efficiently while maintaining quality in all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new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deployment workflows, ensuring high availability and scalability of applications 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coding standards to maintain high quality, ultimately reducing bugs and technical debt in the shared codebase through collaborative teamwork and shared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reduce data-fetching overhead, leading to a more responsive user experience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resolving performance bottlenecks in existing applications through profiling and optimization techniques, ensuring resources were utilized efficiently, and applications performed well under different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with team members, fostering an environment of continuous learning and improvement, as well as encouraging innovative thinking to push the boundaries of product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release cycles and enabling rapid, reliable rollouts of new features and updates across our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libraries and developer tools that allowed other engineers to build features more efficiently, resulting in faster turnaround times and a more consistent codebase in collaborative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the health of the monorepo structure, optimizing the build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to reduce build times and enhance productivity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technical onboarding of new engineers, facilitating knowledge transfer and promoting best practices in coding standards, architecture design, and effective utilization of tools within our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teams, designing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provisioning times and decreased operational overhead for development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post-mortem discussions to analyze failed deliveries, always pursuing continuous improvement and refining team workflows, thereby reducing future incidents and fostering a better accountability culture.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infrastructure buildout for scalable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application resilience and performance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internal libraries for optimized data access and manipulation, significantly expediting feature development timelines and promoting reusability among team members in different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planning, ensuring efficient team collaboration and aligning project goals while embracing iterative development processes throughout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ensuring consistency across development environments, eliminating the famous 'it works on my machine' problem for much smoother transitions into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implementing microservice architectures that decoupled dependencies between services, allowing for more flexibility in deployment and faster iteration on features based on customer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rectified performance issues in production environments using profiling tools, leading to improvements in response times and overall user experience for cloud-hosted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product teams to refine requirements and articulate technical challenges, ensuring alignment between business objectives and technical feasibility for broader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modern development paradigms, fostering growth and improving team capabilities as a whole within the engineering department.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engineering and product management teams to drive mission-critical features from ideation to production, actively promoting a culture of user-centric design within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delivery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seamless pipeline from development to production to ensure fast and stable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build tools, equipping the engineering team with necessary skills to tackle complex challenges in developing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 observability solutions into existing platforms to provide actionable insights into application health, significantly aiding in proactive maintenance and enhancing overall system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