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and hands-on Senior Software Engineer with 11 years of experience specializing in artificial intelligence and Python development for scalable and high-quality solutions. Proven expertise in web and mobile applications, cloud platforms, and mentoring. Excited to leverage advanced technologies such as Google Cloud Platform and Kubernetes to drive impactful software applications within the clinical research domain.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Go,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AWS, Azure, Kubernetes, Docker,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AI Tools:</w:t>
      </w:r>
      <w:r w:rsidRPr="00106EA3">
        <w:rPr>
          <w:rFonts w:ascii="Roboto Light" w:eastAsia="Roboto Light" w:hAnsi="Roboto Light" w:cs="Roboto Light"/>
          <w:sz w:val="20"/>
          <w:szCs w:val="20"/>
        </w:rPr>
        <w:t xml:space="preserve"> TensorFlow, PyTorch, Scikit-learn, Pandas, Apache Spark, Airflow, ETL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Django, Flask, React, Node.js, Spring Boot,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Messaging:</w:t>
      </w:r>
      <w:r w:rsidRPr="00106EA3">
        <w:rPr>
          <w:rFonts w:ascii="Roboto Light" w:eastAsia="Roboto Light" w:hAnsi="Roboto Light" w:cs="Roboto Light"/>
          <w:sz w:val="20"/>
          <w:szCs w:val="20"/>
        </w:rPr>
        <w:t xml:space="preserve"> Kafka, RabbitMQ, RESTful APIs, GraphQL,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GitLab CI, CircleCI,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developed AI-powered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its surrounding ecosystem, enhancing the scalability and efficiency of clinical trial processes for enhanced research outcomes and patient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Cloud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containerized applications, assuring robust architecture and operational excellence in the clinical research domain.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large datasets, ensuring data integrity and optimal performance for research analysis and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through design discussions and pair programming sessions, fostering a culture of continuous learning and high coding standards, as well as promoting productivity and performance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asynchronous programming patterns within multi-threaded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 operations on cloud environments and providing seamless user experiences for clinical trial participants.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on-call rotation, addressing live issues and ensuring high system availability and quick resolution of production incidents, while maintaining commitment to operational robustness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ensuring adherence to best practices and high coding standards, which significantly improved software reliability and maintainability across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messaging patterns and event-driven architectures to enhance system interconnectivity, enabling efficient communication between different components of clinical trial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that included unit tests, integration tests, and E2E testing, effectively covering all aspects of software functionality and improving delivery confidence.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cultural values of Castor by ensuring the well-being of peers through team-building activities and fostering a supportive environment that encourages individual strengths and team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by leveraging the Learning &amp; Development budget to stay abreast of emerging technologies in AI and software engineering, improving personal and team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version control practices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collaboration tools, ensuring efficient code management and cross-team integrations that streamlined the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data processing applications through profiling and optimizing algorithms, contributing to significant improvements in application response times and data processing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design specifications for complex features, utilizing best practices in technical writing to facilitate better understanding and onboarding for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architecture discussions and provided feedback to drive the evolution of the clinical trial platform, ensuring alignment with the organization's mission and market demands.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enabling streamlined integration with external systems and efficient data processing, significantly enhancing application performance and user engagement in clinical studies.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transform business requirements into technical specifications, successfully aligning technical development with industry standards for high-quality software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CI/CD pipelines to automate code deployments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release cycles and reducing manual efforts by teams across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local development setups, ensuring consistent development environments and mitigating discrepancies between development and production releases, which improved overall software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to identify and implement process improvements for enhanced team productivity and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RESTful APIs that empowered client-side applications, ensuring secured access and efficient data handling that met stringent regulatory and compliance requirements in healthtech.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 dive analysis of various tech stacks to identify potential improvements and cost optimizations, leveraging insights to recommend updates for underperforming systems and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visualization capabilities within software applications, enriching user experiences and aiding stakeholders in making informed decisions based on real-time analytics and visual reports.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high-traffic web applications, optimizing performance and user responses, thereby increasing user satisfaction across client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and peer reviews, offering valuable insights and recommendations that influenced architecture decisions and promoted collaborative success within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across various projects to provide technical guidance, sharing expertise on software design patterns and architectural principles to achieve seamless integration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solutions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conducting troubleshooting and optimization of existing implementations, driving significant efficiency gains and reliability improvements in existing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