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extensive experience in designing robust, scalable software solutions for web and mobile applications. Proven expertise in leading development teams, architecture design, and integrating cutting-edge technologies to enhance user experiences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Vue.js, Angular, Node.js, Express,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Tools:</w:t>
      </w:r>
      <w:r w:rsidRPr="00106EA3">
        <w:rPr>
          <w:rFonts w:ascii="Roboto Light" w:eastAsia="Roboto Light" w:hAnsi="Roboto Light" w:cs="Roboto Light"/>
          <w:sz w:val="20"/>
          <w:szCs w:val="20"/>
        </w:rPr>
        <w:t xml:space="preserve"> AWS, Azure, Google Cloud Platform, Docker, Kubernetes, GitHub Actions,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SQL, PostgreSQL, MongoDB, Redis, GraphQL, RESTful APIs, API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CI/CD, TDD, BDD, Microservices, Event-Driven Architecture, Version Control, Coding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large-scale software development projects from inception through deployment, effectively collaborating with cross-functional teams to deliver high-quality software solutions that significantly enhanced operational metrics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providing constructive feedback, and fostering a culture of continuous learning and technical growth, which resulted in improved team performance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microservices that processed high volumes of transactions, ensuring high availability and reliability through performance tuning and best coding practices within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developed RESTful APIs that supported various business functionalities, resulting in increased efficiency of service integrations with external partners and internal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and operations to translate business requirements into technical specifications while employing an agile methodology for effective project management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time to market through automated testing and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integration processes,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coding standards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by introducing automation tools and frameworks, leading to more efficient engineering processes and reduced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decision-making processes to align engineering capabilities with business goals, facilitating growth and scalability in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new tools and technologies, including AI-assisted development tools, to keep the team innovative and competitive in the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cloud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serverless architectures that optimally utilized resources and minimized cost while meeting service-level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ensure full transparency in progress and expectations, which fostered a collaborative team environment and proactive problem-solving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queries and performance tuning on SQL databases, enhancing application responsiveness and reliability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to facilitate knowledge sharing and onboarding of new team members, ultimately improving overall team effectiveness and project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strategy sessions to align product roadmap initiatives with engineering capabilities, thereby significantly increasing alignment between development activities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leveraging it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reliability, which supported increased user traffic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integrated solutions, frequently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collaboration and adapt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application deployment and scaling, ultimately reducing operational costs and increasing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comprehensive APIs and consumed third-party APIs to enhance application functionalities, ensuring secure and efficient data exchange necessary for complex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 cycle,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tracking to maintain a high-quality codebase and streamline release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efficient debugging and code review practices, improving code quality and reducing production issues significantly, thereby contributing to enhanced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best coding practices and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encouraged a culture of knowledge sharing and skill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benchmarks and optimization for existing applications, utilizing metrics and analytics to drive technical decisions and provide actionable insights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migration tasks for legacy systems to modern architectures while ensuring data integrity and minimal disruption to operational services during the transition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agile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documentation effectively, thereby improving project visibility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open-source community by sharing component libraries and frameworks developed during tenure, which fostered collaboration and learning beyond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customers and business stakeholders to assess needs and deliver tailored solutions, focusing on usability and ensuring a positive user experience in software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