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developer with 11 years in software development, specializing in web and mobile applications. Proven track record in delivering microservices with significant expertise in Linux, Go, Nest.js, and modern cloud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C#, Java, Rust, TypeScript, JavaScript, Python,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Nest.js, React, Node.js, Express.js, Django, Spring,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SQL Server, MySQL, MongoDB, ElasticSearch,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Containers:</w:t>
      </w:r>
      <w:r w:rsidRPr="00106EA3">
        <w:rPr>
          <w:rFonts w:ascii="Roboto Light" w:eastAsia="Roboto Light" w:hAnsi="Roboto Light" w:cs="Roboto Light"/>
          <w:sz w:val="20"/>
          <w:szCs w:val="20"/>
        </w:rPr>
        <w:t xml:space="preserve"> AWS, Kubernetes, Docker, GCP,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Event Systems:</w:t>
      </w:r>
      <w:r w:rsidRPr="00106EA3">
        <w:rPr>
          <w:rFonts w:ascii="Roboto Light" w:eastAsia="Roboto Light" w:hAnsi="Roboto Light" w:cs="Roboto Light"/>
          <w:sz w:val="20"/>
          <w:szCs w:val="20"/>
        </w:rPr>
        <w:t xml:space="preserve"> NATS, RabbitMQ, Kafka, Redis, ActiveMQ,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CI/CD, Postman, Swagger,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telecommunications frameworks, ensuring seamless integration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handling across various platforms, consequently optimizing system performance and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architectural discussions, proposing effective solutions to decompose monolithic structures into microservice architectures while ensuring all team members understood the implementation process thoroughly.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also mentoring junior developers, enhancing their skill sets and productivity within the project development environment, creating a strong team dynamic.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of scalable applications allowing for high availability, while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proving to be instrumental in achieving deployment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well-documented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parallel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clear communication with external service teams during the deployment phase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agile methodologies, acting as a scrum leader, to guide the team through sprints while fostering an environment open to discussions on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company standards on quality and performance, consistently pushing for sustainable coding practices that minimized bugs and development time in subsequent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incorporate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 for better asynchronous processing, which directly contributed to enhanced system responsiveness and data integrity throughout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distributed system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 performance and allowed for more flexible integrations with third-party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while integrating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reduce time to market for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and logging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identify bottlenecks, ultimately improving the overall user experience and feedback loop for the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cultural leader by fostering an environment of growth, encouraging team partnerships across projects, sanctioning initiatives that enhanced team dynamics in challenging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principles across product teams to ensure robust software development practices while emphasizing the need for regular code audits and enhancement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shift towards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deployment environments which improved developer throughput and led to drastic reductions in onboarding time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AI-based tools for improving development workflows, ensuring that team members utilized these applications to enhance their productivity and code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orchestrated microservices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sound architectural principles to modernize legacy applications, facilitating faster deployment cycles and improved performance metrics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backend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I optimized application performance through meticulous code reviews and performance tuning techniques, significantly enhancing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resilient containerized applications which streamlined operations and facilitated seamless application scaling, addressing challenges related to high load scenarios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communication efficiently, thus improving responsiveness and reliability of critical services within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continuous deployment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increased deployment frequency and reduced failure rates across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through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responses to system issues and improving overall application uptime and reliability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allowing easy management of complex application dependencies and facilitating seamless deployment processes for continuous delivery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teams to align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architecture, ensuring robust data persistence strategies that catered to business requirements while optimizing query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coding standards and best practices across teams during collaborative coding sessions, thus enhancing overall code quality and maintainability across shared repositories.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user-centric design methodologies in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engaging product experiences while adhering to simplicity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design principles to optimize client-server interactions, improving data exchange efficiency and client satisfaction regarding performance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testing protocols, mentoring teams on best unit testing practices and encouraging the adoption of code coverage tools to maintain high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