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over 11 years of experience in software development, specializing in backend architecture and scalable solutions. Proficient in Node.js, TypeScript, and API design for high-traffic applications, with a passion for gaming technology and blockchain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Python, JavaScript, Rust, Go,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Express.js, FastAPI, Spring Boot, Flask, GraphQL,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PostgreSQL, Redis, MySQL, MongoDB,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Cloudflare, CI/CD,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Microservices, Event-driven, CQRS, Pub/Sub, Serverless,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high-throughput requests efficiently while maintaining system reliability across multiple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discussions, providing pragmatic recommendations that enhanced scalability, performance, and reliability of services, ultimately influencing the design decisions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clear contracts for API integration, ensuring seamless communication between services and optimal user experience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systems, proposing actionable improvements that resulted in significant enhancements to application performance and system robustness in a competitive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contributing to knowledge sharing and onboarding processes for new team members and encouraging best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service-level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significantly improved code quality and reduced production issues across all major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guidance to peers while setting a high standard for code quality and maintainability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mentorship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junior developers, fostering their growth and confidence in handling complex backend systems and encouraging knowledge transfer for continuous improvement in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production systems by troubleshooting incidents, resolving performance bottlenecks, and applying proactive measures to ensure a seamless user experience under high-load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that integrated seamlessly with front-end applications, ensuring robust data handling and user-centric product development amidst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elevating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team's technical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leading workshops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innovation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by maintaining both technical specifications and operational guides, helping the team to adhere to best practices and facilitate effective onboarding for newcomers.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architectural challenges, leveraging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overall design and efficacy of internal tools and user-facing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facilitating seamless deployment pipelines and environment consistency throughout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performance optimization initiatives that sorely enhanced application response times and user satisfaction by applying analytical insights and tuning system parameters.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deploy and manage large-scale applications, focusing on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best practices for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data retrieval and delivery for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usability experts to gather requirements, translating them into actionable development tasks for timely and effective delivery and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protocols across all backend services, ensuring compliance and safeguarding sensitive user data against potential vulnerabilities and breaches during transmission.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CI/CD processes, enabling greater flexibility in resource management and improving service uptime during maintenance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maintainability through rigorous testing practices, adopting modern testing frameworks and ensuring full coverage across service components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code sprints aimed at enhancing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 ecosystem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feedback on libraries and frameworks that resulted in community-contributed tools gaining traction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primary database layers, ensuring they could implement or maintain complex querying with efficiency and effectiveness in their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security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authentication, ensuring user credentials were securely managed and compliant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monitoring and performance tuning of application infrastructure,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metrics and introduce corrective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integrity dashboards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analytics tools, ensuring that backend services adhered to data reconciliation standards throughout various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Joined force with diverse disciplines to ensure testing, deployment, and release phases were executed efficiently while achieving a positive rate of overall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