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development, primarily focused on building scalable web and mobile applications. Proven expertise in driving technical architecture and delivering high-quality, innovative solutions to enhance user experiences. Adept at collaborating with cross-functional teams and mentoring junior engineers to promote development best practices and foster an inclusive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 (Golang), Node.js, Python, JavaScript,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Spring Boot, Django,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AWS,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CircleCI, Visual Studio Code, Eclipse, IntelliJ IDEA,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Prometheus, Grafana, New Relic,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Google Cloud Platform, Azure Functions, Terraform, CloudFormation, Serverless, API Gateway,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high-scale, high-throughput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for millions of customers while enhancing the responsiveness of various business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projects to revamp backend services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(Golang)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service reliability and reducing operational costs associated with maintaining legacy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create delightful shopping experiences,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while ensuring a seamless integration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and facilitated code reviews to promote high-quality code across multiple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impactful discussions regarding technology choices by assessing frameworks and libraries to determine optimal solutions for evolving customer needs and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analytics for APIs,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metrics and troubleshoot issues, contributing to enhanced system reliability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Scoped and organized large-scale projects, breaking them down into actionable tasks for team members while providing guidance and maintaining project timelines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provided input on system design to ensure scalability and robustness of applications developed within the organization’s engineering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enabling faster and more reliable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Trace and debug complex software issues across the entire tech stack, employing analytical thinking to resolve bugs efficiently, ensuring minimal impact on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inclusion within the engineering team, organizing team-building activities and fostering an environment of collaboration and open communication on technical topics.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innovative technology improvements that drive team productivity and product quality, staying up to date with industry trends and sharing insights with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development pipeline, effectively reducing vulnerabilities while ensuring compliance with various regulatory standards prevalent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configuration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resource management and provisioning in cloud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operational support and engineering expertise for multiple large distributed applications, ensuring high availability and fault tolerance through proactive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development of highly efficient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timely delivery of features that met business requirements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functionalities by integrating third-party services through RESTful APIs, ensuring seamless experience for users and partners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around software architecture choices, working closely with team leads to outline and document best practices for API design and service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to peers while reinforcing coding standards, design patterns, and optimization strategies to cultivate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existing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cloud-based offerings to enhance scalability and adaptability to changing business demands, focusing on near-zero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ensuring knowledge transfer within teams and contributing to onboarding resources for new engineers joining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code repository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branching strategies to maintain organization and ensure collaboration efficiency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directly, collecting feedback to inform product improvements, demonstrating agility in responding to ongoing user needs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hackathons and brainstorming sessions, proposing innovative ideas to resolve existing challenges while pursuing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substantially reducing the occurrence of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modern web practices, educating team members on the benefits of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and continual integration techniques to elevate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theories and concepts before full-scale development, thereby ensuring the feasibility of product ideas and minimizing resource wastage.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