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Principal Data Engineer with 11 years of expertise in software development focused on web and mobile applications. Proven abilities in data architecture, data governance, and cloud solutions leveraging AWS and Informatica tools, effectively leading teams to enhance operational efficiencies across diverse sectors.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Perl, Python, SQL, Java,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Informatica Data Quality, Informatica MDM, Informatica PowerCenter, Erwin,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AWS Lambda, AWS S3, AWS Data Pipeline, AWS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UNIX, Linux, Windows,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and Governance:</w:t>
      </w:r>
      <w:r w:rsidRPr="00106EA3">
        <w:rPr>
          <w:rFonts w:ascii="Roboto Light" w:eastAsia="Roboto Light" w:hAnsi="Roboto Light" w:cs="Roboto Light"/>
          <w:sz w:val="20"/>
          <w:szCs w:val="20"/>
        </w:rPr>
        <w:t xml:space="preserve"> Data Lake, Master Data Management (MDM), ETL, Data Warehousing, Data Migration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design and strategic implementation of data-driven solutions, enhancing efficiency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sectors through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integrated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Informatica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end-to-end data ingestion and processing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optimized performance and scalability, while adhering to industry standards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Subject Matter Expert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critical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source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mentoring cross-functional teams in the implementation of best practices in data management, integration, and reference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projects deploying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lakes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metadata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repositories that significantly enhanced data accessibility and usability for analytics and reporting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ensuring clear communication of technical concepts and fostering a culture of collaborative problem-solving to meet evolving business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cleansing, integration, and normalization procedures for complex data warehouses, improving data accuracy and facilitating actionable insights for strategic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ETL processes, enhancing the efficiency of data transformation operations while maintaining rigorous compliance with governance expectations and data lifecycle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critical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of data processing tasks, optimizing workflows and enabling more efficient resource allocation across global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migration of legacy systems to modern data platforms, minimizing disruption while ensuring robust performance and operational continuity across critical business units.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Aligned technology strategies with organizational goals by adapting solutions to emerging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thereby supporting tactical and strategic initiatives across the company.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Secured stakeholder engagement through proactive updates and presentations, demonstrating the impact of strategic initiatives on overall performance and future directions in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results-oriented approach to continuously refine processes, embedding analytics into operational practices that fostered a data-driven culture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application administration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Windows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ensuring compliance with security protocols while optimizing the performance of data applications and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workshops, sharing insights on best practices and innovations in data architecture and governance, thus reinforcing the company's position as a thought leader in the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deep understanding of regulatory frameworks and compliance requirements related to data management, reinforcing the organization's commitment to ethical data use and privacy.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cloud-based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scalable and secure infrastructures to support large-scale applications and enhance overall system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data migration strategies, transitioning on-premise data systems to cloud environments, ensuring minimal downtime and maintaining continuous availability of business-critical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teams in the execution of data management projects, focusing on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Informatica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within existing systems to improve data processing and governance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building and optimizing data pipelines,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enhance data accuracy and integrate heterogeneous data sources effectively for complex analytics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real-time data processing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immediate data consumption and decision-making capabilities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data quality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Informatica Data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teams to authenticate data accuracy and uphold standards within project deliverables across multiple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automated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systematic data validation and verification, significantly reducing error margins in data handling processes and improving operational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system performance across all applications, establishing key performance indicators (KPIs) to assess and enhance the efficiency of data-driven operations across the enterprise.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leaders to analyze and define requirements for data initiatives, translating complex business needs into technical specifications to guide development efforts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team training sessions to stay abreast of developments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field, fostering a culture of ongoing learning and innovation among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drafting of technical documentation and project roadmaps, enhancing transparency and facilitating collaborative efforts among stakeholders leveraging modern data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initiatives to streamline data usage, advocating for best practices in data literacy and encouraging a data-centric approach to problem-solving across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