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experience in software development, specializing in web and mobile applications. Expertise in backend development using PHP, Python, and cloud infrastructure with AWS. Proven track record in implementing CI/CD pipelines and designing scalable backend systems, complemented by strong collaboration skills across engineering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PHP, Python, JavaScript, Go, Ruby, Java, C#,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Heroku, DigitalOcean, IBM Cloud, OpenStack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CI/CD:</w:t>
      </w:r>
      <w:r w:rsidRPr="00106EA3">
        <w:rPr>
          <w:rFonts w:ascii="Roboto Light" w:eastAsia="Roboto Light" w:hAnsi="Roboto Light" w:cs="Roboto Light"/>
          <w:sz w:val="20"/>
          <w:szCs w:val="20"/>
        </w:rPr>
        <w:t xml:space="preserve"> Docker, Kubernetes, GitLab CI, Jenkins, Travis CI, CircleCI,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Flask, Django, React, Angular, Vue.js, Express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Redis, DynamoDB, Cassandra, Elasticsearch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backend systems for payment processing and authentication within Wag's core application,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 microservices architecture to drive system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deployments, significantly improving deployment speed while ensuring quality and compliance in the development 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cross-team architecture discussions to define system design strategies that support scalability and security across multiple engineering teams, ensuring a cohesive operational framework.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Consulted on best practices for containerization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orchestrated deployments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development process and supporting rapid application iteration.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implementing infrastructure as code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instilling best practices that enhanced the team’s ability to manage complex environments more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AI-driven solutions to enhance developer productivity and platform quality, championing innovation in pipeline design while aligning with emerging industry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observability standards and incident response procedures, promoting a culture of transparency and rapid recovery during system outages.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relationships with security teams to ensure compliance and security integration within development processes, enhancing the overall robustness of platform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performance reviews of backend systems, utilizing monitoring tools and industry standards to ensure application performance remained optimal under variable loads.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to define the platform roadmap, focusing on balancing developer productivity, technical debt reduction, and future scalability for new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bug detection and triage processes using industry standard methodologies, establishing a streamlined approach to quality assurance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key technical stakeholder and owner for important backend systems, ensuring alignment with business objectives and technical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infrastructure optimization for cloud deployments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cost-efficiency and operational excellence through continuous improvement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stakeholders meetings to assess project requirements and outcomes, facilitating clear communication and alignment on technical objectives with non-technical partners.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on-call incidents response drill simulations to refine skills and prepare the team for effective incident management under pressure.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backend solutions while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design and development of cloud-native applications primarily 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a team of engineers to develop reusable services and APIs,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drive serverless architecture adoption in project deployments to enhance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infrastructure automation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manual setup times for complex environments, and promoting DevOps culture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to integrate developer feedback into the design process, ensuring products aligned closely with customer needs and market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optimization of database structures across several projects,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retrieval speeds and overall application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monitoring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system health and performance, maintaining uptime across critical application services to meet SLAs.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training sessions to bolster team capabilities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services, fostering a culture of shared knowledge and continuous learning.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directly with project management to communicate technical constraints and solutions, ensuring alignment on project timelines and deliverables in a rapidly changing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innovations, exploring solutions for the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Artificial Intelligence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existing platforms, and presenting findings to architecture review boards.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migration of legacy systems to cloud-based solutions using best practices in architecture design, significantly enhancing application delivery and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detailed system requirements analysis, collaborating with internal stakeholders to understand their needs and translate those into actionable backend improvements.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the optimization of CI/CD processes for several projects, introducing new tools and methods to improve deployment frequency and developer satisfaction.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