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backend development, leading teams, and managing projects. Proven expertise in overseeing distributed systems and APIs in high-scale environments, fostering a culture of excellence, continuous improvement, and operational excellence at all levels. Seeking to leverage extensive experience with AWS, data modeling, and HIPAA-adjacent compliance to deliver outstanding backend engineering solutions for modern digital health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Spring Boot, Django, Flask, Express.js, GraphQL, RESTful APIs,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OpenShift,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 (MongoDB, DynamoDB), Data Warehousing, ETL Tools, Data Modeling,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Terraform, Ansible, Git, Continuous Integration, Continuous Delivery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New Relic, HIPAA Compliance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backend squads to ensure the delivery of high-quality features for digital health applications, focusing on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optimal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operational excellence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SLO-driven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teams met defined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SLIs/SLOs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prioritized member satisfaction and system reliability during critical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by empowering teams to own their projects, encouraging quick iterations and delivery while maintaining system integrity and avoiding unnecessary complexities across squads.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diverse team of engineers through talent development frameworks, providing coaching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scale effectively under high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and tools to manage backend services, ensuring a robust, reliable environment suitable for supporting varying workloads of a globally popular health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backend operations by identifying and addressing technical bottlenecks, optimizing processes to enhance the efficiency of cross-functional teams within the engineering network.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product and design teams to translate technical needs into actionable tasks, ensuring clarity in project objectives to drive successful outcomes and backend system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practices that fostered continuous improvement, aligning engineering strategies with evolving business goals and enhancing communication across all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data and machine learning teams to deliver reliable data infrastructure that supports personalized user journeys in a highly competitive landscape, enhancing member experiences through tailored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cloud architectures and event-driven patterns into backend systems, modernizing application structures and preparing for future growth in a rapidly evolving digital health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FinOps mindset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ensured the efficient use of cloud resources, balancing performance with cost-effectiveness while adhering to compliance and regulatory requirements for the healthcare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innovative technologies and practices to drive digital transformation within the organization, ensuring the backend system's architecture remained ahead of industry trends and best practices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community-building initiatives that not only fostered belonging within teams but also drove initiatives for a more diverse and inclusive workplace at all levels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formulation of long-term technical strategies that aligned backend development with future organizational objectives, ensuring the team’s focus on significant outcomes and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technical challenges and architectural needs to stakeholders, translating complex information into accessible terms to support prioritization and strategic planning across diverse functional areas.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playing a vital role in the development of large-scale consumer applications that cater to diverse user needs and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ensuring the seamless integration of multiple services that support user-friendly digital experiences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enhance product features, leveraging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high-performance solutions that meet user expectations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health and performance metrics were transparent and accessible to stakeholders at all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delivery practices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rapid deployment while maintaining high-quality standards for deliverable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SQL and NoSQL databases to model and manage data effectively, supporting the integrity and performance of applications while driving insights from user data and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communications between developers and stakeholders through clear documentation, ensuring a mutual understanding of technological implementations and user impact while promoting collaboration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security teams to embed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HIPAA-compliant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development processes, prioritizing data protection and user privacy as integral components of the digital health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of legacy systems to modern microservices architecture, enabling greater flexibility and scalability within backend services that needed to respond to evolving customer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optimizations within backend systems by utilizing advanced caching strategies and data retrieval methodologies, resulting in improved load times and enhanced user satisfaction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and scalability testing initiatives, identifying areas for improvement in backend systems and suggesting actionable strategies to enhance system architecture and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hands-on experience in agile methodologies, participating in regular sprint reviews and retrospectives to refine processes and implement feedback for continuous operational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