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focusing on developing high-quality web applications leveraging Java, Spring, and Magnolia CMS. Expertise in scalable solutions and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Typescript, SQL, PL/SQL,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Spring MVC, Angular, Node.js, Jersey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SQL, MySQL, MongoDB, PostgreSQL, Redis, Memcache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Maven, Gradle,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LoadRunner,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Microservices, SAML, JSON,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Magnolia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client satisfaction while implementing best practices for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atmosphere by encouraging knowledge sharing on advanced topics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coding standards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high code quality while identifying areas for improvement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solutions and memory management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response times and throughput under heavy load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owners to define feature requirements, translating business needs into technical specifications that ensure timely and efficient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sprint planning, retrospectives, and daily stand-ups to enhance project workflows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web services to facilitate integration between various backend systems, ensuring seamless communication and data exchange throughout applications'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authorizations, increasing security measures and compliance with industry standards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issues, employing diagnostic techniques and tools to resolve system failures rapidly and ensure minimal downtime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through efficient indexing and structured data retrieval techniques, resulting in streamlined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on implementing microservices which improved scalability and maintainability significantly across multiple applications, aligning with current cloud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noticeably improving application response times and reducing database load under high user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members, significantly bridging the gap between frontend and backend development knowledge within the group and increasing overall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the deployment frequency and reducing the lead time for changes effectively in the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mockups into functional web applications, guaranteeing an engaging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backend features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organization to deliver reliable services and elevate user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frontend consumption in compliance with service-oriented architecture, focusing on performance and scalability while supporting existing applications with minimal response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maintenance and optimization of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performance and reduced execution time through proper indexing and caching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incidents, quickly developing resolutions to restore functionality and implementing preventative measures to mitigate future occurrences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promoting transparency and team collaboration while consistently delivering high-quality software within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developing microservices architecture patterns, enabling greater scalability and improved fault tolerance of applications through dedicated services and API gateways.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integrated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deliver expected functionality while adhering to code quality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ensuring continuous delivery practices and streamlined workflows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deployment tools and platforms to create CI/CD pipelines that automate the deployment process, thus improving reliability and consistency of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discussing the latest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newer frameworks and libraries that can enhance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secure coding practices and compliance checklists that align with industry standards, safeguarding applications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on front-end technologies which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user interface while ensuring seamless data flow and interactivity through effective API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