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proficient in implementing and supporting software solutions, focusing on web and mobile applications. Demonstrated ability to enhance system performance using modern technologies and frameworks, collaborating effectively within remote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C#,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Node.js, Django, Flask, Spring Boot,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Postman, Visual Studio Code,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Firebase, ElasticSearch, SQLite,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Netlify, Firebase Cloud Functions,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 Tools:</w:t>
      </w:r>
      <w:r w:rsidRPr="00106EA3">
        <w:rPr>
          <w:rFonts w:ascii="Roboto Light" w:eastAsia="Roboto Light" w:hAnsi="Roboto Light" w:cs="Roboto Light"/>
          <w:sz w:val="20"/>
          <w:szCs w:val="20"/>
        </w:rPr>
        <w:t xml:space="preserve"> JUnit, Selenium, Jest, Mocha, Cypress, Travis CI, CircleCI,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multiple software solutions, ensuring seamless integration with existing systems while actively supporting ongoing feature development and system performance improvements. Collaborated with cross-functional teams to visualize and materialize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significant improvement in code quality and reducing defect rates by proactively addressing potential issues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projects, providing clarity for team members and stakeholders to facilitate effective collaboration and troubleshooting across remote teams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as a key member in Agile ceremonies, contributing to sprint planning, retrospectives, and daily stand-ups, which enhanced team collaboration and ensured timely delivery of software features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optimizing operational efficiency through continuous testing and integration practices across diverse platforms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code reviews, fostering an inclusive environment focused on knowledge sharing and best practices within the engineering team, while ensuring adherence to high-quality coding standards 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(AWS and Azure) to deploy scalable applications, enhancing system availability and performance, while driving adoption of microservices architecture within the team and broader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and mentored junior engineers, emphasizing best practices in testing and implementation processes to support their professional growth and ensure team success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clients to gather feedback and ensure that software solutions effectively addressed their needs, translating high-level concepts into actionable development tasks that improved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various tools, identifying bottlenecks and suggesting optimizations that led to improved user experience and system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implement infrastructure as code (IaC),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deployment consistency and reduced manual errors in production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integrating relevant tools into development processes that aligned with company objectives, which proactively positioned the organization on the cutting edge of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refactoring legacy codebases to improve maintainability and performance, ensuring compatibility with modern technologies and enhancing efficiencies within existing applications for better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responsive user interfaces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 seamless user experience tailored to client specifications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debugging and troubleshooting production issues during off-hours, demonstrating a strong commitment to software reliability and team support by coordinating quick resolution of critical incidents.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and responsiveness to requests from the front-end, leading to improved user satisfaction and retention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translate business requirements into technical specifications, consistently delivering features that aligned with strategic goals and enhanced overall usability of the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for scalable application deployment, storage solutions, and data management, fostering an environment of high availability and disaster recovery best practices within the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from monolithic architecture to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deployment flexibility while improving service management and operational agility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adhered to industry standards, facilitating smooth interaction between front-end applications and back-end services, thereby improving overall software architecture and reducing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database schemas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performance for high-traffic applications while performing periodic performance tuning and maintenance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enhanced reliability and faster release cycles while minimizing the risk of defects in production through rigorous testing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third-party payment gateways and APIs, implementing secure transaction processing that ensured compliance with industry regulations while maintaining robust security practices throughout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monitoring across applications, utilizing analytical tools to pinpoint slow requests, thus addressing issues related to server resources and connectivity that could potentially affect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documentation processes for software projects, maintaining clarity on code practices, system architecture, and API specifications to support the team's ongoing development efforts and onboarding of new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and optimization, utilizing profiling tools to analyze application performance, leading to measurable improvements in speed and responsiveness through targeted interventions.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peer reviews of code and design reviews of architecture proposals, fostering a culture of constructive feedback while motivating team adherence to best practices and high coding standards in all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