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 stack development of web and mobile applications. Proven expertise in Python, Golang, JavaScript, and cloud infrastructure management. Adept at leading product development, optimizing cross-functional collaboration and creating scalable applications that enhance business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Services, GraphQL, gRPC, WebSockets,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Bitbucket, CI/CD pipelines, Monitoring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internal applications at Blend360,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lead generation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billing engines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business processes and improved operational efficiency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among various systems. This built a strong framework for robust application interactions and data exchange within service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project requirements and deliver solutions that met organizational goals,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effective communication with all parties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enhancing data storage and retrieval processes. This contributed to more efficient data handling under diverse application workloads and improved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resource provisioning and management, ensuring minimal downtime and seamless deployment cycles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quality control by adopting continuous integration practices,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workflows, ensuring that all code changes were consistently tested and deployed smoothly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on the team, fostering a culture of continuous learning and improvement in software development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and industry trends, recommending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which improved overall productivity and software quality during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system documentation and user manuals for internal tools, ensuring cross-team clarity and aiding in the onboarding process for new team members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for internal applications, significantly enhancing user experience and engagement with tools developed for business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software components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reusability and maintainability that helped reduce technical debts and ensure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tested, and 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the application deployment process and providing flexible scalability options as project needs evolved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 planning sessions, prioritizing high-impact features and developing timelines that aligned with the strategic goals of the company and clients' requirements effectively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Supportive of a collaborative work environment by actively participating in brainstorming sessions and workshops aimed at problem-solving complex development challenges faced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community engagement through open-source contributions and internal hackathons, promoting innovation and collaboration that benefited the company culture and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cloud-native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catered to diverse client needs, significantly improving service delivery quality and operational performance in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robust and secure integrations between services, which fostered greater reliability and functionality of distributed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software quality metrics and reducing the number of defects reported in production environments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deliver client-focused solutions, leveraging technical expertise to drive decision-making that aligned closely with customer expectations and evolving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wide-scale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through strategic resource allocation and management across global regions for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architecture and optimization initiatives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models that supported reliable application performance amidst significant data workloads and operational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resolution of critical production incidents, leading root-cause analyses that drove immediate adjustments and improvements to production systems to enhance uptime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 processes aimed at improving coding standards and quality assurance in software releases, which resulted in enhanced consistency and robustness in software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client dashboards and reporting tools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which provided stakeholders with real-time analytics and insight into project performance and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learning through mentoring sessions for junior team members regarding best programming practices and modern development methodologies to foster a high-performance engineering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frameworks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streaming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user interaction, meeting growing demands effectively across applications delivered by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