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developing web and mobile applications. Expert in integrating Python and React and implementing industry best practices to deliver innovative solutions. Proven history of collaborating within diverse teams to achieve impactful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HTML5, CSS3,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Context API, Bootstrap, Sass, jQuery,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Express, RESTful APIs, GraphQL, Microservices,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AWS, Kubernetes, Jenkins, Git, Terraform, CI/CD,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JUnit, Selenium,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software architectures to support scalable applications that enhance user experience,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delivering intuitive front-end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application features through rigorous testing, implementing best practices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software functionality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efficient sprint cycles by actively participating in Scrum meetings, maintaining clear communication with the product owner and stakeholders to align development objectives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groom backlog tickets for prioritized feature implementation, ensuring all user stories are fully defined, estimated accurately, and achievable within given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enhancing development productivity and reducing time to market while adhering to containerization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creation of RESTful APIs that facilitate seamless data exchange between client-side and server-side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functionalities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state management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state and ensure optimal performance in dynamic rendering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integration of machine learning APIs for enhancing application capabilities, applying foundational knowledge of AI concepts that drive data insights and solution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for software architecture and deployment strategies, enabling future maintenance and onboarding of new developers onto projects in a clear and structured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define testing strategies for new features, optimizing processes to achieve higher quality assurance benchmarks prior to deployment into production.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