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designing, developing, and implementing web and mobile applications across FinTech and other sectors. Proven track record of leading projects, making architectural decisions, and enhancing system performance. Experienced in modern frameworks and cloud-native infrastructures, specializing in end-to-end solutions that improve user experience and operational efficiency. Strong collaboration skills with a focus on delivering high-impact features within fast-paced growth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Kotlin, Java,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Angular, Vue.js, Bootstrap, Tailwind CSS,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Firebase, DynamoDB, Elasticsearch,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AWS, Docker, Kubernetes, Jenkins, Terraform, Git, Ansible,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Practices:</w:t>
      </w:r>
      <w:r w:rsidRPr="00106EA3">
        <w:rPr>
          <w:rFonts w:ascii="Roboto Light" w:eastAsia="Roboto Light" w:hAnsi="Roboto Light" w:cs="Roboto Light"/>
          <w:sz w:val="20"/>
          <w:szCs w:val="20"/>
        </w:rPr>
        <w:t xml:space="preserve"> Microservices, RESTful API, GraphQL, Event-Driven Architecture, Serverless Architecture, Cloud Infrastructure, Observability Practices, Design Patterns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for web and mobile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across various fintech platforms while working collaboratively with cross-functional teams for product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decisions to optimize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employing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aiming to enhance the overall system resiliency and scalability throughout product iterations.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integrated observability and monitoring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immediate insights into application performance and availability to improve overall reliability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design, and operations teams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contributing to high-impact features that align with business goals, while adapting swiftly to changes in product direction and engineering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full software development lifecycle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test, and deployment processes to improve release frequency and mitigate risks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mentoring sessions that fostered knowledge sharing and innovation among team members, enhancing the team's technical capabilities and aligning development practices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the migration of legacy systems to modern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application’s user experience and reducing technical debt for long-term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extend functionality for various partner practices, ensuring secure and efficient communication between services and enhancing overall integration capabilities within the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write comprehensive unit and integration tests, achieving higher code quality and reducing bugs in production releases while ensuring reliable software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incorporated metrics-driven decision-making into product improvements, aligning engineering efforts with actual user needs and driving higher engagement rates across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data team to implement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extraction and transformation of data for analytics that empower business decisions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integration of third-party services, including payment gateways and CRM systems, which streamlined operations for practices and increased revenue through improved transaction processes and customer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detailed documentation for system architecture and APIs, enhancing team coherence and knowledge transfer while ensuring compliance with industry standards and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sessions, effectively communicating project status while managing timelines and prioritizing tasks through collaboration with team stakeholders and project managers.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positive workplace culture by promoting open communication and collaboration, supporting diversity, inclusion, and a shared sense of purpose within different engineering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within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design through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business-specific needs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and maintained cloud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deployment and speed while enhancing operational capabilities in application architecture and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streamline product requirements, creating solutions that enhanced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interfaces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improved user engagement through data-driven insights and rapid prototyping.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which improved application scalability and reduced downtime, aligning with industry best practices and allowing for faster iterations and high availability of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troubleshooting across web applications and 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which enhanced application efficiency and optimized resource consumption 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unit and integration testing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higher code quality standards and ensuring a seamless user experience before deployment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into applications, handling data migrations and workflows that increased operational efficiencies and improved customer experience by enabling smoother integration with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all stages of the software development lifecycle while employing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code collaboration and project management throughout different iterations and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discussions that aligned engineering practices with business goals, effectively balancing technical requirements with stakeholder interests to drive project success and improve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principles, which helped create robust, user-friendly services that reliably interacted with both third parties and internal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onboarding of new engineering team members through mentoring and inclusive training sessions, fostering a culture of learning and continuous improvement while promoting team cohesion and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created user manuals for internal use, ensuring knowledge transfer and maintaining high-quality standards throughout the organization while facilitating adherence to compliance protocols.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