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self-driven software engineer with over 11 years of experience in building web and mobile applications. Proficient in utilizing TypeScript, React, and PostgreSQL to deliver high-impact features that improve operational efficiency. Dedicated to climate adaptability and focused on software solutions that empower communities to manage climate change effectively. Adept at data integration and API development, with a strong ability to collaborate cross-functionally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 CSS,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jQuery,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PostGIS, MongoDB, DynamoDB, AWS RDS,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 Git,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&amp; Data Technologies:</w:t>
      </w:r>
      <w:r w:rsidRPr="00106EA3">
        <w:rPr>
          <w:rFonts w:ascii="Roboto Light" w:eastAsia="Roboto Light" w:hAnsi="Roboto Light" w:cs="Roboto Light"/>
          <w:sz w:val="20"/>
          <w:szCs w:val="20"/>
        </w:rPr>
        <w:t xml:space="preserve"> Geoserver, Leaflet, D3.js, Tableau, ArcGIS, ETL Tools, BigQuery,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full-stack features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interfaces for complex government services and climate data visualizations, demonstrating adaptability to changing user needs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develop geospatial databases, enhancing data accessibility for various applications while ensuring data integrity and efficient data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transform ambiguity into clear software specifications, thereby enhancing team productivity and responsiveness to customer feedback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AI-assisted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prototyping of new features and improvements to existing software, leading to a streamlined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integrating various government systems to modernize operational workflows and improve user interactions, showcasing strong technical decision-making and problem-solving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mentoring junior engineers through code reviews and technical discussions, fostering an engineering culture focused on collaboration, learning,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deployment reliability and reduced rollback incidents due to streamlined quality assurance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to complex grant application workflows, reducing response times and improving user engagement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interface design and backend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iteratively deliver features that prioritize user experience, reflecting deep understanding of community needs and climate adaptation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testing and monitoring,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before deployment, boosting user satisfaction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responsibilities, demonstrating a commitment to system reliability and proactive identification of issues impacting user experience or system performance, contributing to a healthy operational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and continuous improvement by advocating for regular team retrospectives and knowledge-sharing sessions, resulting in refined processes and enhanced technical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processing tasks involving hundreds of geospatial datasets,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scale operations and deliver insights directly to government users amidst evolving climate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for product development, aligned with organizational goals focused on climate risk management, thus ensuring technical solutions directly impacted community resilience to climate change effects.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software architecture and development, advocating for modular component design in both frontend and backend development, leading to greater maintainability of the codebase.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implementation of modern responsive and efficient server-side capabilities for various AWS-hosted projects, enhancing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achieve scalable cloud solutions, optimizing performance and cost-effectiveness through careful selection of services and architecture, driving project success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relational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availability and consistency throughout application lifecycles while integrating automated backup and recovery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UI/UX teams to translate user requirements into functional applications, focusing on securing stakeholder buy-in and ensuring alignment with the overall project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by implementing encryption and authentication measures, adhering to best practices for managing sensitive user information while handling interconnected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significantly reducing lead time for feature releases during project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 processes, promoting coding standards and best practices across the engineering teams, leading to improved code maintainability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stand-ups and retrospectives, to sustain team engagement and ensure alignment on project objectives, which reinforced a shared commitment to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and integration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logic before production deployments, supporting code stability and performance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systems to newer technologies, promoting modern development practices and tools while minimizing user disruption and enhancing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to support system architecture and application design, aiding team onboarding and providing reference materials for future feature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data visualization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Leaflet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users with intuitive access to complex datasets and facilitating better decision-making related to environmental impacts and resource allocation.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