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and detail-oriented Senior Full-Stack Developer with over 11 years of extensive experience in software development, specializing in building high-performance web and mobile applications. Proficient in C#, ASP.NET MVC, and React, with a proven track record of delivering scalable solutions that enhance user experience and meet strategic business goals. Adept at collaborating with cross-functional teams to develop robust software architectures and maintain high coding standards, ensuring application security and performance optimization. Committed to fostering a growth-oriented, inclusive workplace culture.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HTML5, CSS3,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MVC, Entity Framework, RESTful APIs, GraphQL, Azure Functions, Microservices,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TailwindCSS, Bootstrap, jQuery, Sass,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Azure DevOps, CI/CD, Jenkins, Terraform, Ansible, AWS,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MongoDB, PostgreSQL, Azure SQL Database, Cosmos DB, ElasticSearch,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Postman, Figma, Jira, Confluence, Grafana, Prometheus,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complex,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seamless user interface and improving user engagement across digital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the database schemas and designed reliable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both performance and security while adhering to industry best practices and application design patterns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 and improving release cycle reliability for critical software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Marketing and IT to ensure alignment on technical solutions and defined business needs while adhering to Agile methodologies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initiatives and established coding standards across the development team, advocating for best practices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(TDD) and continual code reviews for sustainable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and responsive user components that improved application performance, loading speed, and overall user satisfaction throughout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optimized resource utilization, focusing on real-time issue detection and resolution for a better user experience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discussions, contributing insight on framework upgrades and system designs, fostering an environment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integrated with existing infrastructure, supporting proactive management of application performance and operational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knowledge sharing and fostering team collaboration for complex technical challenges, while building a cohesive and innovative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reviews of third-party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Optimizely DXP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assessing their suitability for project requirements, ensuring optimal integration with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analyze high-level business requirements, translating them into actionable technical solutions to drive project success and improve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key initiatives on improving security best practices across the software stack, including implementation of OWASP guidelines and proactive threat modeling during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of architectural decisions and technical constraints to facilitate better communication between technical and non-technical stakeholders, improving cross-departmental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project progress and ensure on-time delivery of features and enhancements, actively participating in sprint planning and retrospectives.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scalable, high-performance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product owners to meet customer requirements and improve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optimizing performance while ensuring minimal disruption to ongoing operations and maintaining a high service level.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 conjunction with front-end interfaces, ensuring seamless integration and delivering a complete, user-friendly experience across multiple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DevOps practices by managing CI/CD pipelines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deployments and improving the reliability of the software ecosystem and reducing deployment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design reviews, producing key insights into application scalability and performance, offering recommendations for architectural adjustments to enhance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local development and testing, streamlining deployment processes, enabling consistent environments across development, staging,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application security by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incorporating security scans into the CI/CD pipeline for proactive issue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enforcing code quality standards through mentorship and promoting adherence to best practices, ultimately improving team performance and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software quality and reducing bugs in production by enhancing coverage across critical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including daily stand-ups and retrospective meetings, refining team workflow processes and enhancing communication to bolster project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collaboration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maintaining comprehensive documentation aiding cross-departmental alignment and knowledge sharing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database management techniques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ensuring data integrity while managing operational efficiency and capacity planning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