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 development. Proven expertise in building clinical workflow systems that integrate seamlessly into healthcare EHRs, emphasizing clean and testable code, user-centric design, and collaborative problem-solving. Committed to leveraging AI tools to improve operational efficiency and support seamless clinician-patient interactions.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Ruby,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Express.js, Django, Flask, Vue.js,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Jest, Mocha, Chai, Cypress, JUnit, Selenium, Postman, SoapUI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Collaboration:</w:t>
      </w:r>
      <w:r w:rsidRPr="00106EA3">
        <w:rPr>
          <w:rFonts w:ascii="Roboto Light" w:eastAsia="Roboto Light" w:hAnsi="Roboto Light" w:cs="Roboto Light"/>
          <w:sz w:val="20"/>
          <w:szCs w:val="20"/>
        </w:rPr>
        <w:t xml:space="preserve"> Figma, Adobe XD, Jira, Confluence, Slack, Zoom, Trello,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clinical workflow systems integrating with EHRs, streamlining clinician interactions and enhancing user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efficient healthcare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and product managers to translate healthcare challenges into effective software solutions, utilizing strong communication skills and agile methodology to ensure timely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 libraries and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development efficiency while maintaining high quality and consistency across healthcare applications in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mobile applications, ensuring scalability and performance, while adhering to best practices in secure coding and integrating feedback for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to foster knowledge sharing and maintain high coding standards, emphasizing the importance of quality assurance and continuous improvement in technical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scientists to implement AI-driven features that enhance clinician productivity, utilizing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coding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to streamline workflow processes and tackle complex healthcare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frameworks and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deployment of applications to production, ensuring rapid iteration cycles without sacrificing reliability or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applications through consistent focus on performance optimization and user feedback, adapting designs and features as necessary to meet evolving user needs and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with engineering teams to explore emerging technologies and methodologies in the healthtech space, fostering a culture of continuous learning and innovation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times and supporting high-traffic applications while ensuring data integrity and availability during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including logging and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transparency in system performance and to quickly address and resolve operational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sessions with clinicians to gather feedback early in the development process, resulting in software that is more aligned with user needs and improves overall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on architecture and design decisions, using problem-solving skills to tackle ambiguities in requirements and foster team collaboration towards effective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and support in their technical journeys, focusing on skill development in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Adobe XD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wireframes and prototypes of user interfaces, ensuring a design thinking approach to software development that prioritizes user experience and accessibility.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cloud-based architectures for data processing and management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microservices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teams to design user-centric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mobile-first design principles to create highly responsive user interfaces that meet diverse consumer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GraphQL APIs to connect frontend applications with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for security and performance in API design and consumption.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fostering a culture of accountability and continuous improvement through effective collaboration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application architectures, ensuring clear communication of technical specifications and project requirements to both technical and non-technical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software development, including Test-Driven Development (TDD) and behavior-driven design, to enhance product reliability and maintainability, thus minimizing future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for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load times and a better end-user experience while maintaining system reliability under high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 troubleshoot complex software issues, employing analytical thinking and problem-solving skills to debug applications and improve overall system performance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discussions to gather requirements and provide technical insights, aligning software features with business objectives to deliver impactful solutions that address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to automate operational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automation frameworks, streamlining internal tasks and reducing manual intervention to improve product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to integrate new features and enhancements into existing platforms, driving the implementation of user-requested functionalities and maintaining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system enhancements that improved data visibility and reporting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search capabilities, thereby catering to the analytical needs of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