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A dedicated Senior Software Engineer with 11 years of experience specializing in software development for web and mobile applications. Proven expertise in React, Node.js, and .NET Core with a strong focus on delivering high-quality solutions that enhance operational efficiency and improve user experiences. Seeking to leverage technical leadership skills and collaborative working style in a dynamic environment at LegalShield.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Development: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HTML, CSS, JavaScript, Redux, TypeScript, Sass, Angular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Development: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.NET Core, C#, Express.js, Java Spring, Python Flask, Ruby on Rails, 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SQL, PostgreSQL, MySQL, MongoDB, Oracle, Firebase, Redis, Elasticsearch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AWS, Azure DevOps, Jenkins, Terraform, CircleCI, Git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 &amp; Architecture: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REST, GraphQL, API Design, Microservices, Service Mesh, Event-Driven, RabbitMQ, Kafka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Owned full lifecycle development of internal operational tools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 Core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architectural decisions enhance long-term maintainability and performance across various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and mid-level engineers, fostering their growth through code reviews and pair programming sessions, demonstrating a strong commitment to collaborative development practices and knowledge sharing.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technical design discussions, proposing scalable solutions aimed at improving development speed and system reliability, actively engaging with product stakeholders to align technical and business objectives.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translate operational user needs into technical requirements, ensuring that the final product delivers meaningful improvements to operational workflows and customer experiences.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best practices for code quality and testing within the team, implementing CI/CD pipelines with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rapid deployment cycles without compromising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Anticipated and addressed potential bottlenecks by conducting thorough assessments of system performance, thereby proactively mitigating risks associated with system downtimes or inefficiencies.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comprehensive testing strategies encompassing unit, integration, and end-to-end tests to uphold high standards of software quality, significantly decreasing the likelihood of post-deployment issues.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principles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 architecture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design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efficient service communication, enhancing the robustness and scalability of internal systems integrated with third-party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 the internal tooling development process, driving user experience enhancements by designing responsive UIs that operational teams find intuitive and performance-optimized, significantly improving workflow efficiencies.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post-mortems on system incidents, leading to actionable insights that improved incident response strategies, reinforcing the culture of continuous improvement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architectural reviews that incorporated security best practices to safeguard sensitive operational data, effectively reducing vulnerabilities and enhancing system integrity across all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advanced database architectures, optimizing queries for performance and reliability while designing efficient schemas that support complex data operations critical for operational reporting.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cloud platforms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deploying robust backend solutions, ensuring scalability and high availability of services made available through RESTful APIs.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documentation for architectural decisions and technical workflows, facilitating better team knowledge sharing and onboarding processes, and promoting best practices across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collaborative culture by engaging in agile ceremonies and continuously identifying opportunities to enhance team processes, ensuring that all team efforts align with strategic objectives.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full-stack web applications prioritizing user experience by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frontend design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backend services, driving operational efficiency enhancements.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diverse engineering teams to optimize internal tooling projects,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 Core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robust backend solutions that supported efficient business operations and improved customer engagement metrics.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development and maintenance of microservice architectures, employing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seamless deployment and scalability of applications across various environments, enhancing system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design and optimization of RESTful APIs, focusing on improving response times and data handling efficiency, which resulted in a more responsive application ecosystem overall.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Wrote comprehensive unit tests and integration tests to uphold a high standard of software performance, actively participating in code quality reviews, which contributed to team success and project quality.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incident response activities and root cause analysis, implementing preventive measures and documentation that improved overall system resilience, setting the stage for future service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knowledge-sharing initiatives by documenting best practices in software development and conducting workshops, ensuring all team members benefited from shared experiences and insights.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Enabled agile methodologies in team processes, leading sprint planning and review sessions that enhanced workflow efficiency and fostered a culture of continual improvement and adaptive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Embarked on building scalable database systems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implementing best practices in schema design that supported high-performance queries and comprehensive data management.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