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both backend and frontend development, specializing in web and mobile applications. Proficient in building high-performance trading systems with a strong focus on React and Go. Demonstrated ability in developing sophisticated real-time trading UIs and APIs, leveraging extensive knowledge of cloud platforms and modern industry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Go, Rust, JavaScript, TypeScript, HTML/CSS, GraphQL,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WebSocket, gRPC, Socket.io, MQTT, Redis, Kafka, Firebase, SignalR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InfluxDB, Cassandra, DynamoDB, Elasticsearch,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Chart.js, TanStack, Design Systems, Figma, Adobe XD, Bootstrap, Tailwind CSS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clients and collaborated with cross-functional teams to architect modern UI architectures, enhancing the user experience of trading platforms through thoughtful design and timely feedback cycles, ensuring alignment with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APIs to support robust trading applications, ensuring the backend systems can handle real-time data streaming and complex order management efficiently while employing modern architectural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trading UIs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advanced state management techniques, optimizing performance and user satisfaction for complex applications handling substantial data inputs in real-time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effective backend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low-latency processing, to facilitate rapid trading actions and real-time market data delivery under high demands and strict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applications for real-time client communication, enabling instantaneous data updates for users engaging with trading functionalities, elevating the overall application responsiveness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 and maintaining scalable infrastructure, integrating cloud solutions that support global client access and ensure high availability and uptime for financial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frontend and backend development, illustrating advanced concepts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distributed architectures, and modern deployment strategies that boost team capabilities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strategy sessions with clients, articulating technology trade-offs and alternative solutions to optimize trading system performance while aligning with business goals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cutting-edge data visualization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dynamic and interactive charts, contributing to the overall analytic depth of trading interfaces in a client-centric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and security protocols while developing financial applications, enhancing the trustworthiness of trading platforms and meeting stringent regulatory requirements over application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 libraries that enhanced productivity across teams, establishing consistent design patterns and practices that streamlined client development efforts and improved overall quality of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performance analysis to identify bottlenecks in applications, implementing targeted optimizations and refactoring efforts to enhance load times and responsiveness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user stories and acceptance criteria, ensuring that deliverables meet both functional and non-functional requirements to support robust trading platform launches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for project management, driving sprint planning and retrospectives that fostered an environment of continuous improvement and adaptability to changing client needs during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exploring new libraries and frameworks, experimenting with new technologies to identify tools that optimize efficiency and quality in delivering dynamic financial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microservices architecture to enhance maintainability and scalability of applications within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applications for real-time user interactions, facilitating seamless integration with financial data streams and delivering swift response times to user actions and market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integrate machine learning algorithms into trading platforms, enabling predictive analytics that informed trading strategies and improved financial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APIs that adheres to REST principles, providing reliable data endpoints to frontend applications while ensuring security standards are met for sensitive trading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visualization solutions using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intuitive and visually appealing representations of market data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testing strategies using TDD/BDD practices to ensure code quality and reliability within applications that directly impact client financial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clarify requirements, providing insights based on technical feasibility that influenced project trajectory and ensured alignment with overarching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maintained project documentation and user manuals, contributing to knowledge bases that improved onboarding processes for new developers and clients engaging with technological capabilities of the firm.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pipelines, streamlining the deployment process of applications and enabling rapid iterations based on user feedback and evolving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capacity planning and performance tuning sessions for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systems perform optimally under varying loads and adhere to best practices in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stakeholders to gather requirements for custom trading solutions, translating business needs into actionable technical specifications that drive product development and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innovation and exploration by leading internal tech talks and sharing knowledge about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trading technologies that benefit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