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full-stack development, specializing in web and mobile applications. Proven ability to design and implement scalable, API-driven solutions using TypeScript, React, and Node.js. Strong background in collaborating with cross-functional teams, leveraging AI-assisted development tools, and maintaining clean, maintainable code to drive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/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Fastify, Express, TailwindCSS,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/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Redis, DynamoDB,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Jest, Mocha,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/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/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OpenAI Codex, Cursor, ChatGPT, AI Model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standardized, well-documented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 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predictable integrations and version control to facilitate seamless applications across multiple environments,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HRIS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a modular API-first architecture focusing on scalability and performance through clear coding standards, contributing significantly to the team’s goal of delivering high-quality, maintainable code under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product, design, and DevOps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productivity without compromising quality, actively mentoring peers on best practices and compliance in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Stainless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tooling to generate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multiple languages, efficiently bridging gaps between integrations and enhancing productivity in the application development process for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create automated tests, including unit, integration, and end-to-end tests, supporting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safeguarded against regressions and ensured reliable software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sprint planning, daily stand-ups, and code reviews essential for maintaining team alignment on objectives and performance expectations, fostering a collaborative and proactive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industry-specific trends in occupational health and automation, adapting solutions to meet the evolving needs of stakeholders in the healthcare provider network, staying ahead of competition through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front-end features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focused on designing user-friendly interfaces that enhanced user experience and engagement across BlueHive's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performance-focused development processes across the entire stack, optimizing existing codebases with a focus on clean designs and effective integration solutions, thus providing seamless API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aimed at improving the team’s proficiency in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OpenAPI-driven documentation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improving the organization’s API standardization.</w:t>
      </w:r>
      <w:r>
        <w:br/>
      </w:r>
      <w:r>
        <w:rPr>
          <w:rFonts w:ascii="Roboto Light" w:eastAsia="Roboto Light" w:hAnsi="Roboto Light" w:cs="Roboto Light"/>
          <w:sz w:val="20"/>
          <w:szCs w:val="20"/>
        </w:rPr>
        <w:t xml:space="preserve">Participated in collaborative discussions on future-proofing integrations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HRIS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alignment with today's best practices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a diverse tech stack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19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 5.3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web applications that connect employers, providers, and employees effectively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BlueHive's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continuous learning and experimentation within the team, focusing on the incorporation of new development tools and libraries that align with the company’s strategic vision for growth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analytics on deployed applications, leveraging tools that provide key insights into application performance, while continually optimizing user and API interactions for maximum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open feedback and agile project management, ensuring rapid iteration and continuous improvement in product offerings that meet client and end-user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variety of cloud-based applications and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scalable solutions tailored to dynamic business needs and fostering a culture of innovation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creation and maintenance of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for developing microservices that respond rapidly to changing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modular front-end frameworks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improved interactive components and data visualization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operations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feedback loops within development cycles, which contributed to overall project delivery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Selected and implemented service monitoring solutions tailored for cloud applications to enhance operational transparency and quality assurance across all development stages, mitigating risks associated with system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their workflows, enhancing productivity and code quality while ensuring robust understanding of software architecture and design patterns suitable for enterprise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workflow inefficiencies to recommend technological upgrades, impacting the organization’s bottom line through improved performance and reduced error rates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deployments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the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Git-based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team maximized their version control capabilities while also embracing collaborative software development practices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integrating security best practices,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existing services to ensure user data protection and compliance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Broke down complex projects into manageable milestones, applying Agile methodologies to drive successful project execution while maintaining focus on value delivery to stakeholders and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functional enhancements across various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handling and employing reactive data strategies to meet organizational growth targets.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kept abreast of emerging technologies and software trends, integrating relevant innovations into the development pipeline, ensuring that solutions remained competitive and forward-thinking.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