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creating robust web and mobile applications. Expertise in Go, React, TypeScript, and resilient architectural designs within Agile teams. Proven abilities in leading technical initiatives and driving project success through innovative solutions and effective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TypeScript,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Express.js, Bootstrap, Material-UI,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Chai, Cypress, Selenium, JUnit,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new features and projects, leveraging my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functionalities and improve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realization of new development opportunities by collaborating closely with stakeholders and team members, driving innovative solutions to meet client needs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product demos to stakeholders, showcasing new features and addressing feedback to ensure alignment with business objectives and user requirements,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 issues effectively, utilizing debugging skills and analytical thinking to improve software stability and performance for enhanced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contributing to improved project efficiency and adaptability to changing requirements while promoting teamwork and open communication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responsive design principles into applications, ensuring optimal performance across various devices and screen sizes, thereby enhancing usability.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system performance and enabling seamless integration with front-end components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type-safe applications, significantly reducing runtime errors and enhancing code quality through rigorous type checking and adherence to best practices in coding.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development workflows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environments and simplifying deployment processes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architecture and fostering a collaborative learning environment focused on technological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improving release cycles and ensuring that all updates met high-quality standards before going live.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