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Frontend Developer with over 11 years of experience in software development, specializing in building accessible web applications. Proficient in modern frameworks and a strong advocate for user-centered design. Driven to improve digital interactions in civic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Next.js, USWDS, Responsive Design, Accessibility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Unit Testing, Integration Testing, Continuous Integration,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CloudFront, Lambda, DevOps,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Sprint Planning, Code Review, Collaboration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Multilingual &amp; Standards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 2.2, Section 508 Compliance, Localization, Internationalization, Multilingual Support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user-friendly, accessible web applications that adhered strictly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compliance and enhancing usability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complex UX prototypes into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feedback and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versions and 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that resonate with stakeholders while minimizing bugs and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application integrity, focusing on unit testing and continuous integration pipelines to streamline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actively in sprint planning, daily stand-ups, and retrospectives, which facilitated efficient iterative development and enhanced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interfaces for multilingual capabilities including right-to-left support, ensuring an inclusive experience aligned with modern accessibility standards and catering to a global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maintainability and readability, spearheading initiatives that promoted modular code architecture and component-driven development across the frontend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drive for accessibility by leading initiatives that educated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compliance, which helped foster an inclusive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distribution, enhancing application performance and scalability while optimizing operational costs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translating end-user needs into actionable development tasks, thus ensuring that product iterations truly reflected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created interfaces, ensuring future developers could easily integrate and build upon existing code for seamless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state management solutions, contributing to skill enhancement across the team and promoting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on best practices for mobile web performance, demonstrating techniques for optimizing load times and improving the overall user experience on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performance optimization techniques such as lazy loading and code splitting in projects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library of accessible components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USWDS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consistency and efficiency in design throughout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cloud environment, delivering features swiftly and enhancing overall user engagement on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cross-departmental teams to incorporate customer feedback into product iterations, thus directly influencing usability improvements and reinforcing the organization's commitment to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web applications, collaborating with security teams to ensure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securing data across all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while implementing a serverless architecture, facilitating quick deployment cycles and reduced maintenance overhead for backend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to align development sprints with organizational goals, effectively communicating technical concepts to non-technical stakeholders for better project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training sessions to promote awareness of newly implemented features, ensuring users were able to fully utilize the web application’s capabilities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effectiveness within complex systems and reducing the frequency of production errors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international teams to support diverse language requirements and right-to-left layouts, enhancing product accessibility for users in different regions and varying socio-economic backgrounds.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customization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preprocessors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responsiveness and maintaining a focused design language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collaboration and sharing practices within a distributed team, emphasizing the importance of version control and documentation for efficient project handoffs.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task forces aimed at increasing accessibility awareness among team members, promoting the integration of best practices into every stage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efforts in legacy system modernization by integrating modern frameworks and approaches, ensuring a smooth transition to new architecture while maintaining critical functional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