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high-scale web and mobile applications. Proven expertise in architectural strategy, platform engineering, and cross-team collaboration. Skilled in utilizing modern frameworks, optimizing performance, and implementing coding standards to drive developer velocity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SQL, Kotlin,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React, Angular, Node.js, Vue.js, Django, Flask,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RESTful APIs, GraphQL, API Gateway,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AI/ML Libraries, Data Analytics, ETL Tools, Big Data Technologies, Apache Kafka, Hadoop,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highly scalable, distributed front-end ecosystem leveraging modern modular architecture patterns, enabling independent application functionality and enhancing user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core platform services such as identity, account management, and app configuration, ensuring resilience and providing a unified customer experience for diverse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strict coding standards and application lifecycle contracts, optimizing application performance and promoting isolated deployments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 and conducted design reviews, addressing complex technical challenges related to state management and asynchronous loading to enhance team fluency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to develop compliance-based deployment strategies, enabling atomic rollouts and instant rollbacks, improving overall development efficiency and minimizing platform regression testing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strategically evaluate new technologies and tools, focusing on enhancing developer velocity while maintaining long-term code health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leadership by influencing product teams with established shared APIs, fostering a culture of collaboration and innovation that drives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high-level technical documentation and white papers to effectively communicate architectural decisions and design considerations to both stakeholders and non-technical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systemic risks within the codebase, designing solutions that preemptively addressed potential productivity blockers and ensuring continuous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 while driving significant improvements in code quality and performance through effective mentorship and best practice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recruitment processes aimed at attracting top-tier engineering talent capable of adapting to a fast-paced development environment and contributing to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continuous learning and adaptation, incorporating industry best practices and trends to remain at the forefront of technology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validate the feasibility of roadmap items, ensuring alignment between technical capabilities and business objectives while driving successful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technical audits to ensure alignment with architectural goals and strategic initiatives, fostering accountability and high standards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quality, performance optimization, and technical standardization, driving a culture of excellence that resonated through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high-scale web application development with a focus on operational excellence and customer satisfaction, leveraging cloud services to enhance application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architectural design and implementation of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modular and efficient web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engineering teams to define application requirements and translate them into scalable technical solutions while adhering to best practices in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processes and enhance user functionality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security of applications by designing and implementing secure API gateways, managing authentication, and safeguarding complex data flows between client and server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executed strategies to reduce technical debt by refactoring legacy code and integrating modern frameworks to improve maintainability and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through code reviews and pair programming, facilitating knowledge sharing and developing high-quality solutions in a supportive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 and enhance application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writing comprehensive documentation for internal libraries and APIs, enabling onboarding efficiency for new developers and establishing clear usage guidelines for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optimizing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smoother integration and deployment processes while minimizing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applications, proactively identifying bottlenecks and implementing necessary enhancements to ensure consistent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implement changes that aligned with evolving needs, fostering customer relationships and driving satisfaction through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