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full-stack development, focusing on web and mobile applications within the fintech and payments sectors. Expertise in building banking and payment solutions with a strong grasp of data pipeline design and integration. Proven ability to architect backend systems and collaborate seamlessly with cross-functional teams for impactful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Vite, Tailwind CSS, shadcnUI,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ConvexDB, Bun,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Fivetran, Airbyte,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Stripe Connect, Stripe Billing, Stripe Treasury, Payment Gateway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PostHog, Axiom, GitHub Actions,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Banking as a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by developing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designing workflows for secure financial transactions,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user-friendly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and functionality of financial reporting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processing of financial data, allowing for real-time analytics and insights into banking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payment solutions by integrating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enabling efficient management of customer transactions, invoicing, and payment processing while maintaining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guidance on best practices for coding and architecture, fostering a culture of learning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reporting frameworks using DBT to automate operational metrics, ensuring actionable insights were readily available for stakeholders and enhancing data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deployment of applications, improving delivery speed and reducing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team environment through collaboration and communication while actively participating in Agile ceremonies to align on sprint goals and guide project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end-to-end data solutions for financial reporting and forecasting, leveraging advanced analytics tools integrated within our Command Center dashboard for operational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client authentication and security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data protection measures while enhancing user engagement through better access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AI-driven components for internal tool optimization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 AI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with intelligent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testing and quality assurance processes for all software components, ensuring adherence to high-quality standards and reliable product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deliver high-impact features in a fast-paced startup environment, emphasizing your ability to adapt and innovate in line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overall architecture of the fintech platform by spearheading research into emerging technologies, ensuring that our solutions remained competitive and future-ready.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developed systems and processes, ensuring comprehensive knowledge sharing and continuity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resulting in improved system stability and reduced latency for users engaging with AWS-hosted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requirements and developed documentation that aligned engineering outputs with business objectives, ensuring all stakeholders were on the same page.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application scalability and performance, significantly reducing operating costs while improving responsiveness and uptime for end-user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 that facilitated smooth interactions between the frontend and backend, while maintaining industry best practices for API development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initiatives from monolithic architectures to microservices, engaging various teams to ensure operational continuity and error minimization during transitions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data retrieval speeds, allowing applications to handle larger datasets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for applications running on AWS, ensuring efficient resource allocation and cost management for cloud-based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infrastructure management through automation of repetitive tasks to enhance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Remained proactive in staying updated with industry trends and participated in knowledge-sharing sessions, fostering a culture of continuous learning and adaptation for all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 coverage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backend services, ensuring that code was reliable and reducing the number of incidents in live environments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the logging and monitoring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early detection of operational issues and facilitating easy troubleshooting and performance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enhance product offerings within the application suite, aiding in the development of faster, more user-friendly interfaces for consumers to interact with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