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experience in web and mobile applications, specializing in backend development and data management. Proven track record of delivering scalable solutions and driving technical excellence within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Ruby,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FastAPI, Node.js, Express.js, React, Vue.js,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Amazon DynamoDB, Redis,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Azure, Google Cloud Platform, Serverless,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Apache Spark, Apache Kafka, Tableau, Power BI, ETL Tools, Data Warehousing, BigQuery, Snowflake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to support clinical trial recruitment, focusing on architecture and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data handling and API management within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decisions regarding API design and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while ensuring high reliability and security standards across multiple services in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teams and AI engineers to build external-facing analytics platforms that involved complex data processing and visualization while enhancing user experience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establish testing strategies and development workflows for the engineering team, promoting best practices in coding and architecture as we transitioned to enhanced automated testing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production-grade APIs for partner interconnectivity, emphasizing clear documentation, versioning strategies, and maintaining code quality through proactive peer reviews and direct feedback from engineering leadership.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healthcare compliance standards through the implementation of security best practices and rigorous testing processes to safeguard sensitive patient data while adhering to industry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technical excellence within the team by advocating for realistic timelines, pushing back on impractical expectations, and ensuring sustainable development practices were consistently maintained.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coding daily, refining backend architecture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focusing on scalability to handle increasing data loads as the company expanded its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and maintaining ETL pipelines that efficiently managed data flows from various sources into a centralized data warehouse, enhancing accessibility for analytical purposes.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engineering practices across the team by introducing modern tooling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and deployment processes, ensuring consistency across environments and reducing setup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data infrastructures capable of handling complex queries and large datasets, optimizing performance while maintaining integration with existing systems and improving overall data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where open feedback was encouraged, enabling quicker decision-making and driving efficiency in resolving technical challenges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developed coding standards that facilitated knowledge sharing and minimized regressions in our codebase, thus enhancing the team's collective coding practices and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deployments, simplifying the provisioning of resources and enabling rapid iterations in our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design of data-driven features that significantly enhanced user interactions while championing a user-centric approach to development that reflects our mission of health equity.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solutions for various applications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response times and the overall reliability of the services provided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deployments, enhancing developer efficiency and minimizing deployment-related downtimes.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architecture that increased system modularity, allowing for easier maintenance and quicker deployments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database schemas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large-scale applications, ensuring data integrity and performance while enabling efficient access patterns for requesting and analyzing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ensure seamless integration between backend and UI components, enhancing the overall performance of web applications through rigorous testing and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introducing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latency for high-traffic endpoints and improving user experience metrics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cross-department technical meetings focusing on architectural decisions and future product direction, steering conversations about scalability and system security protocols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refactoring efforts to improve maintainability and readability while implementing consistent coding styles that reduced technical debt within the existing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consumption and scaling dynamically based on application needs and usage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security audits through diligent compliance checks and the implementation of encryption best practices for data both at rest and in transit, protecting sensitive information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deliver high-quality software solutions iteratively, participating in sprint planning and retrospectives to foster a culture of continuous improvement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articulated system requirements, translating business needs into functional specifications that guided the development process, ensuring alignment with strategic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