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DevOps Engineer with over 11 years of experience in software development, specifically within web and mobile applications. Proven expertise in DevOps, CI/CD, and cloud infrastructure management, with a strong background in creating reliable, scalable systems that embrace modern engineering practices. Highly skilled in React, Node.js, AWS, and GitHub Actions, enhancing developer experience through innovative operational strategies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Node.js, Express,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Render, Azure, Google Cloud Platform,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GitHub Actions, Jenkins,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Sentry, Prometheus, Grafana, ELK Stack,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MySQL,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infrastructure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Render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high availability of services, while implementing scalable, cost-effective patterns to optimize resource allocation based on application demands and growth projections.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initiatives to enhance the observability across the tech stack, using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and resolve issues proactively, ensuring overall system integrity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CI/CD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times while implementing safe deployment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feature flags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canary releases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risk during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logging and alerting practices through configuration of monitoring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incident detection while reducing noise from false positives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teams to define and track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Objectives (SLOs)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Indicators (SLIs)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accountability and continuous improvement to meet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secrets management and access controls for both infrastructure and CI operations, while actively collaborating with engineering to uphold compliance standards and enhance operational hygiene.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scripts that facilitated easier setup and configuration for both local and cloud development environments, greatly enhancing developer productivity and reducing onboarding time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postmortems and reliability reviews to extract lessons learned during incident responses, leveraging these findings to evolve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runbooks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system resilience against future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developer experience by maintaining shared templates and tooling for service deployments, ensuring consistency across development practices while promoting best practices in CI/CD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sessions with the engineering team to identify areas for improvement in workflow and tooling, ensuring the seamless adoption of new technologies and practices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operational excellence by transforming incidents into opportunities for system enhancement, resulting in improved runbooks and effective incident management practices that prepared the company for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meet the demands of the application stack, implementing components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scalability of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between Dev, DevOps, and product management teams, driving initiatives that eliminated the 'throw it over the wall' mentality and encouraged collective ownership of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simplifying environment setup and configuration processes, ensuring dev environments closely mirrored production settings and reducing deployment discrepancies.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evaluated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for potential application in infrastructure automation, making well-informed recommendations that align with company strategic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cloud infrastructure management and application runtime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PaaS technologies that enabled rapid deployment and scaling of resources while maintaining high levels of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ensuring consistent setup across environments, and improving speed of deployment with minimal manual intervention.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reliability and feedback loops while fostering an adaptive environment conducive to agile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Agile teams to streamline software delivery processes, focusing on maintaining an active communication cycle that promoted effective decision-making during sprint planning and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observability tools, identifying bottlenecks and updates required to maintain software reliability while ensuring optimal user experience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and compliance initiatives by evaluating and applying best practices aligned with SOC 2 standards, thereby enhancing the organization’s commitment to safeguarding customer data and operational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leading postmortems that informed engineering teams on root causes and helped improve processes and tools for improved incident handling in future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documentation that outlined operational procedures and deployment protocols, ensuring both engineers and product teams had access to essential resources during development cycles and incident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through consistent logging practices and quality metric definitions, working closely with engineering to define thresholds and alerting mechanisms for proactive incident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continuous monitoring and auditing of infrastructure, ensuring systems remained compliant with internal standards and industry best practices throughout their operational lifespan.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infrastructure resilience and deployment methodologies, fostering personal growth and knowledge transfer that strengthened the overall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Surpassed standard operational practices by integrating feedback loops that shaped development workflows, thereby enhancing efficiency and reducing time-to-market for new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