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Senior Software Engineer with 11 years of comprehensive experience in infrastructure management and software development, focusing on DevOps, SRE, and cloud platforms. Proven expertise in designing scalable solutions using OpenStack, Kubernetes, and automation tools. Proficient in utilizing programming languages like Python, Go, and Bash to create robust systems in high-availability environments, effectively applying SRE practices to ensure optimal performance and operational efficiency.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Infrastructure &amp; Cloud Platforms:</w:t>
      </w:r>
      <w:r w:rsidRPr="00106EA3">
        <w:rPr>
          <w:rFonts w:ascii="Roboto Light" w:eastAsia="Roboto Light" w:hAnsi="Roboto Light" w:cs="Roboto Light"/>
          <w:sz w:val="20"/>
          <w:szCs w:val="20"/>
        </w:rPr>
        <w:t xml:space="preserve"> OpenStack, Kubernetes, Rancher, Terraform, AWS, GCP, Azure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Automation &amp; Configuration Management:</w:t>
      </w:r>
      <w:r w:rsidRPr="00106EA3">
        <w:rPr>
          <w:rFonts w:ascii="Roboto Light" w:eastAsia="Roboto Light" w:hAnsi="Roboto Light" w:cs="Roboto Light"/>
          <w:sz w:val="20"/>
          <w:szCs w:val="20"/>
        </w:rPr>
        <w:t xml:space="preserve"> Ansible, Helm, Argo CD, GitOps, Terraform, Chef</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&amp; Observability:</w:t>
      </w:r>
      <w:r w:rsidRPr="00106EA3">
        <w:rPr>
          <w:rFonts w:ascii="Roboto Light" w:eastAsia="Roboto Light" w:hAnsi="Roboto Light" w:cs="Roboto Light"/>
          <w:sz w:val="20"/>
          <w:szCs w:val="20"/>
        </w:rPr>
        <w:t xml:space="preserve"> Prometheus, Grafana, Loki, ELK, CloudWatch, New Relic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&amp; Scripting Languages:</w:t>
      </w:r>
      <w:r w:rsidRPr="00106EA3">
        <w:rPr>
          <w:rFonts w:ascii="Roboto Light" w:eastAsia="Roboto Light" w:hAnsi="Roboto Light" w:cs="Roboto Light"/>
          <w:sz w:val="20"/>
          <w:szCs w:val="20"/>
        </w:rPr>
        <w:t xml:space="preserve"> Python, Go, Bash, JavaScript, Rust, Shell Scripting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Networking &amp; Security:</w:t>
      </w:r>
      <w:r w:rsidRPr="00106EA3">
        <w:rPr>
          <w:rFonts w:ascii="Roboto Light" w:eastAsia="Roboto Light" w:hAnsi="Roboto Light" w:cs="Roboto Light"/>
          <w:sz w:val="20"/>
          <w:szCs w:val="20"/>
        </w:rPr>
        <w:t xml:space="preserve"> VXLAN, BGP, SR-IOV, Network Policies, RBAC, PCI Compliance, FedRAMP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Continuous Integration &amp; Deployment:</w:t>
      </w:r>
      <w:r w:rsidRPr="00106EA3">
        <w:rPr>
          <w:rFonts w:ascii="Roboto Light" w:eastAsia="Roboto Light" w:hAnsi="Roboto Light" w:cs="Roboto Light"/>
          <w:sz w:val="20"/>
          <w:szCs w:val="20"/>
        </w:rPr>
        <w:t xml:space="preserve"> CI/CD, Jenkins, GitLab CI, Docker, Kubernetes, OpenShift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complex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OpenStack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environments, managing multi-tenant clusters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Neutron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Cinder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operational efficiency and ensure resource optimization across various workloads.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deployment processes through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Ansible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rapid configuration of clusters while adhering to best practice standards, which reduced manual intervention and improved reliability across deployments.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integration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Rancher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to facilitate controlled application lifecycle management, enhancing system efficiency with streamlined deployment workflows and robust CI/CD pipelines.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to maintain high service availability and performance, implementing proactive monitoring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identify and rectify issues before impacting end users.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Orchestrated disaster recovery testing and strategy formulation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clusters, ensuring business continuity through comprehensive failover setups and routine backup management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Helm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package management.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custom scripts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Bash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handle automation tasks, improving deployment times and consistency of operations within diverse cloud environments, fostering an agile development 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define system architecture and development practices, ensuring that infrastructure maintained by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OpenStack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aligned with the organization’s strategic goals.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robust observability frameworks by deploying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ELK stack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real-time monitoring and logging, which lead to faster incident detection and resolution, ensuring client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capacity planning and performance tuning for both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OpenStack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environments utilizing analytical tools for predicting resource usage based on growth patterns and application demands.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access controls and compliance measures in alignment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NIST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PCI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requirements, significantly reducing security risks associated with cloud infrastructures operated by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various third-party tools for enhanced operability and automation, ensuring seamless interaction between cloud services, which increased operational effectiveness and reduced downtime across multiple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in best DevOps practices and cloud operations, fostering a culture of learning and continuous improvement within the team that emphasized collaboration and knowledge sharing.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and knowledge transfers regarding cloud technologies, addressing both technical and procedural components necessary for efficient management and deployment of complex infrastructures.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upstream contributions to community projects related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OpenStack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active involvement in the open-source ecosystem and enhancing the company’s visibility among industry peers.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the design and development of scalable infrastructure solutions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focusing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EC2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enabled seamless handling of increasing application demands and elasticity requirements.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Infrastructure-as-Code (IaC) strategies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CloudFormation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deployment speeds and minimizing configuration failures within cloud environments under managed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Ansible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automation tasks in server provisioning, establishing baseline configurations that ensured consistency across development, testing, and production stages of multiple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 orchestration in a microservices architecture, achieving high availability and seamless scalability while dramatically reducing the time needed for application deployments.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deployment pipelines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GitLab CI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including automated unit testing that led to higher code quality and reduced deployment risks across the software delivery process.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monitoring dashboards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the operations team to gain insightful views into system performance, thus helping in preemptive troubleshooting of potential issues.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secure communication channels between various cloud services utilizing best practices in network design, ensuring that system components communicated securely without compromising sensitive data.</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incident management protocols,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log analysis, which enhanced the team's ability to quickly diagnose and respond to real-time production issues as they occurred.</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Advocated for the application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across teams, which resulted in streamlined operations, fostering collaboration between development and operations for more efficient delivery cycles.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team members on AWS best practices and architectural principles, helping to develop a knowledgeable workforce capable of utilizing cloud resources effectively for various business needs and scenarios.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documentation for deployment processes, architecture diagrams, and operational procedures which served as a knowledge base and onboarding resource for new team members joining the organization.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reviewed and optimized existing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to align with emerging DevOps trends, effectively improving deployment frequency and reducing lead time for changes at the team level.</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