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specializing in data engineering and cloud infrastructure. Proficient in building resilient infrastructures on GCP, ensuring compliance with regulatory standards. Skilled in automation, improving operational efficiency, and developing CI/CD pipelines with modern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Google Cloud Storage (GCS), BigQuery, Cloud Run, Terraform, IAM, Stackdriver,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Podman,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Dagster, Apache Airflow, Apache Kafka, Snowflake, Athena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GitHub Actions, GitLab CI,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Go, Bash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robust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 (GCP)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and compliance with HIPAA regulations while enabling efficient data ingestion and pipeline operations across organizational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 and enhancing operational productivity by automating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monitored performance metrics across all platform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effective observability that informed proactive adjustments leading to improved system reliability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repeatable infrastructure as code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secure environments that adhered to best practices while reducing operational overhead and deployment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security measures by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roles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encryption practices that safeguarded sensitive healthcare data within the cloud environment, thus maintaining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modern data ingestion techniques,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Run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 Data Transfer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real-time data pipelines that supported rapid access to critical business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monitoring and alerting systems that ensured data processing pipelines operated optimally, reducing downtime risks while enhancing data ingestion times and throughput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cloud cost optimization by monitoring resource utilization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implementing effective slot management, clustering, and partitioning strategies that reduced expenses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developing secure and reliable infrastructure, fostering a culture of knowledge-sharing and continuous improvement which resulted in increased team proficiency and reduced onboarding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GCP best practices, CI/CD workflows,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capability and project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reviews of system architecture with senior engineers, aligning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updated data architecture principles and addressing performance concerns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and maintenance of quality assurance protocols for all deployed services, ensuring functionality met set specifications while maintaining a high standard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multi-disciplinary team meetings to align project objectives, facilitating clear communication about systems architecture requirements and the impact of infrastructure changes on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collaborative projects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modeling tools, promoting structured workflows for analytical processing, which improved the overall data accuracy and accessibility for various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distributed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high-traffic applications and enhance overall service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access and interaction capabilities for diverse client applications while adhering to industry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repetitive tasks and facilitate efficient data handling processes, contributing to significant time savings in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deployment processes, ensuring consistent environments and effective resource management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 that provided real-time insights into system performance and health, enabling prompt issue resolution and proactive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effective indexing strategies and query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data retrieval processes for end-users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establish automated deployment configurations which significantly improved release cycles and increased the efficiency of transition to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applications to cloud infrastructure, focusing on minimal disruption techniques while enhancing application scalability and maintainability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in security protocols by implementing stringent access controls and encryption methods on AWS resources, ensuring high standards of compliance and data protection measures were upheld.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fostering improvements in the codebase and encouraging best practice adherence among team members, ultimately improving code quality and reducing post-deployment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development processes as a member of multi-functional teams, facilitating collaborative efforts and aligning engineering objectives with broader business goals throughout various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mentoring programs for junior staff on best practices in cloud engineering, infrastructure management, and effective use of AWS services, promoting skill development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