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specializing in data architecture, cloud technologies, and data integration solutions. Adept in leveraging Python, Java, and AWS for building robust data pipelines and ensuring data integrity. Strong communicator with a passion for delivering innovative healthcare technology solutions that improve patient outcomes and optimize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AWS Lambda, Apache Kafka, Apache Spark, Airflow,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Architecture:</w:t>
      </w:r>
      <w:r w:rsidRPr="00106EA3">
        <w:rPr>
          <w:rFonts w:ascii="Roboto Light" w:eastAsia="Roboto Light" w:hAnsi="Roboto Light" w:cs="Roboto Light"/>
          <w:sz w:val="20"/>
          <w:szCs w:val="20"/>
        </w:rPr>
        <w:t xml:space="preserve"> Data Warehouse, ETL, Data Lakes, Data Modeling,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JIRA, Git,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Continuous Integration, DevOps,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data sources, facilitating efficient data extraction, transformation, and loading to aid strategic business decisions and enhance operational efficiency in clinical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internal and external data sources, and improving data accessibility for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robust cloud-based infrastructure, enabling efficient storage and processing of structured and unstructured data, significantly enhancing data retrieval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operational KPIs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offerings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system usage and areas of improvement, which directly informed product development strategies and feature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tools for data cleansing and organization, ensuring high data quality and integrity across multiple datasets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best practices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fostering a culture of risk awareness and responsible data handling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business insights and supporting data-driven decision-making processes within the organization and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data models and architecture, providing guidelines and standards for future data operations and system integrations that align with organizational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predictive analytics leveraging historical data, thereby providing actionable insights for clinical trials and drug development processes, influencing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like sprint planning and retrospectives, ensuring project alignment with business goals while promoting team collaboration and continuous improvement in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for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manipulation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usage of the latest toolsets, ensuring knowledge transfer and skill enhancement across teams to improve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security and isolation requirements, ensuring compliance with industry standards and providing a robust architecture for clients'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providing constructive feedback and maintaining code quality standards, while also mentoring junior engineers in best coding practices and technical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maintenance plans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efficiencies and reduce redundancy across multiple systems, which led to improved accessibility and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resulting in shorter development cycles and quicker deployment of features, aligning closely with business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insights from large datasets, facilitating informed business decisions that enhanced service delivery and operational performance across varied client engagements.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architectural design of a highly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efficiency in data workflows and job scheduling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development teams to gather technical requirements for new features and enhancements, ensuring alignment with client needs and driving technical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operational processes and data workflows, ensuring clarity and understanding across teams while aiding in the onboarding of new engineers into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and upgrades to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data accessibility for internal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predictive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capability of decision-makers to anticipate future trends based on historical data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for team members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tools, promoting a culture of continuous learning and technological advancement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data from disparate systems, allowing for comprehensive analytics that directly informed healthcare strategies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live operational issues within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resolution and maintaining customer satisfaction through effective incident management and root cause analysis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 dashboards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utilized data visualization libraries to represent complex datasets simply and effectively, improving stakeholder engagement through clearer insight presentation.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collaborative projects aimed at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fostering a culture of teamwork and excellence that drove project success and enhanced system performance in client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reviews and retrospectives, contributing valuable insights from technical perspectives to enhance overall team performance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