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/ Data Architect with 11 years of software development experience, specializing in automation-led modernization of data platforms. Proven track record in transforming legacy systems, enhancing data pipelines, and optimizing ETL processes using cutting-edge technologies and methodologies. Thrives in collaborative environments and leverages strong analytical skills to drive operational efficiencies across multiple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Databricks, Apache Kafka, Informatica, Azure Data Factory, AWS Glue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Cloud, AWS, Google Cloud Platform, Cloudera,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Looker, Apache Superset, Microsoft Azure Synapse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CI/CD,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Informatica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data workloads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pipeline performance and ensuring robust data integrity across multiple environments while integrating modern data processing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modernization strategies for legacy data and reporting platforms using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automation-first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that streamlined operational workflows, eliminating manual inefficiencies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reusable frameworks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transformation, and orchestration which significantly reduced turnaround times for data availability and analytical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distributed data teams to deploy scalable modernization patterns, fostering a culture of data governance and consistency in best practices across environments while enhancing critical reporting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AI-assisted tooling to optimize data pipeline deliveries, integrating advanced analytical techniques that improved the speed and accuracy of data processing tasks, empowering data-driven decision-making 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assessments of legacy reporting workloads, identifying areas where automation could replace manual efforts, resulting in the establishment of reliable ETL frameworks that enhanced reporting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technical leadership and mentorship to junior engineers, inspiring innovative solutions in automating data management processes and encouraging continuous improvement in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data quality measures into modernized data pipelines, ensuring adherence to compliance and control standards that safeguarded sensitive information and supported regulatory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complex data environments and facilitate seamless data integration from multiple sources, reinforcing system reliability and auditability.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data governance and best practices in modernization efforts, creating alignment among various stakeholders on data quality, lineage, and validation frameworks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tuning and optimization of existing ETL processes, leading to improved data throughput and reduced latency in delivering strategic insights across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in cloud computing environments,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support scalable architecture and operational resilience in data operations across various teams and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partnerships with cross-functional teams to drive initiatives promoting the automation of data tasks, significantly enhancing workflow efficiency and contributing to overall business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industry-standard monitoring tools to track and validate data pipeline performance, ensuring quick identification and resolution of issues that could impact data integrity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and architecture discussions, contributing insights to develop future-ready data infrastructures that support emerging technologies and maintain competitive advantage in the data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transformation and reliable data storage solutions tailored to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validation frameworks that ensured data accuracy and integrity, facilitating improved compliance in regulated environments while executing best practices for data quality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scalable analytics layers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business users to derive insights from data with increased speed and efficiency, driving 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migrations of traditional data solutions to cloud-based architectures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performance, minimizing downtime during transitions with effective risk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CI/CD pipelines for data solutions, ensuring rapid deployment cycles while enhancing the reliability and security of data engineering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solutions for data lineage tracking that provided transparency and governance over data movement processes, promoting consistency and trust among stakeholders in regulated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within data pipelines to enhance predictive analytics capabilities, utilizing frameworks that maximized data utilization and refined business strategies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real-time data streaming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proactive data usage and supporting dynamic analytical frameworks across various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of analytics systems, making iterative improvements that resulted in enhanced user experience and faster data query response times, essential for agile operations and strategic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knowledge-sharing sessions that emphasized data architecture best practices, strengthening team technical capabilities and fostering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data processes and methodologies, ensuring continuity and upholding standards for future data engineering tasks across the organization while enhancing onboarding experiences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complex data modeling activities aimed at optimizing data structures for improved analytical performance, supporting data governance initiatives and compliance with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