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/ Data Architect with over 11 years of experience in software development, focusing on automation-led modernization strategies for web and mobile applications. Proven expertise in data architecture, large-scale migrations, and technical leadership, employing AI-assisted tools to enhance delivery timelines. Adept in building scalable data solutions utilizing Azure, Databricks, and Power BI, with a strong commitment to data governance and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Informatica, Databricks, Azure Data Factory, Apache Kafka,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Looker, QlikView,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Cloudera,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data pipelines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Informatica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reliability, achieving performance optimization, and streamlining data ingestion processes to support modern reporting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assessments of legacy workloads, identifying key opportunities for operational automation that reduced manual intervention significantly across data reporting tools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automation-first modernization strategy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pipelines using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quicker delivery and enhanced compliance with enterprise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and repeatable frameworks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transformation, and orchestration, ensuring consistent data quality while increasing throughput across multiple environments and teams involved in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distributed data teams to deploy modernization patterns across environments, driving alignment on governance practices and ensuring data integrity across all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ETL/ELT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integrating with various data sources to ensure seamless data flow to analytical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construction of data models that ensured proper organization and accessibility of data, emphasizing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governance in complex reporting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team leads 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operational readiness and skill enhancements across multiple levels of staff involved in data modernization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validation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reconciliation, and quality controls that adhere to industry best practices, significantly lowering the risk of reporting inaccuracies.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planning, documenting architecture designs that led to implementation strategies recognized by stakeholders for reducing operational costs while enhancing data accessibility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 lineage and tracking, ensuring all teams could trace data origins across pipelines, thus enhancing transparency within data governance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collaborated with cross-functional teams, enhancing overall knowledge and adaptability within project environments, consistently promoting a culture of innovation and service excellence within data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innovative solutions in collaboration with engineering leaders to design reporting systems that support real-time analytics through deployment of cloud-based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professional development, focusing on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an edge in a competitive data engineering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establishment of standards for operational governance that maintained auditable trails for all modernization efforts while being scalable across diverse organizational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data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have significantly contributed to better data management and analytics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traditional data warehouses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supporting operational and high-performance analytics demands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administered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interconnected multiple applications, ensuring efficient data exchange and operational integrity across the multi-state enterprise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gather requirements and define architecture for data-driven products,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deliverables and trusted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reliability and consistency, earning team recognition for leading changes that enhanced business intelligence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projects that integrated automation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 and 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CI/CD processes, thereby improving deployment times and reducing associated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insightful dashboards that enabled stakeholders to make informed decisions based on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data pipelines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enhancement and data integrity, which streamlined legacy data processes into modern architectures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models into existing data workflows, paving the way for predictive analytics capabilities and optimizing business decision-making through actionable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delivered presentations highlighting architectural innovations to stakeholders, receiving positive feedback for clarity and insightful analytics that guide strategic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engineers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data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governance, fostering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and ensured compliance with data privacy regulations within data projects, significantly increasing confidence in our data practices and adhering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