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particularly in the healthcare domain. Expertise in designing pipelines, data transformations, and data governance processes utilizing cloud technologies. Proven ability to mentor engineers and innovate scalable data solutions that enhance operational efficiencies. Strong commitment to collaboration, continuous learning, and process improvement in a virtual work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Scala, R,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Spark, Hadoop, Kafka, Cassandra, MySQL, NoSQL,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Tools:</w:t>
      </w:r>
      <w:r w:rsidRPr="00106EA3">
        <w:rPr>
          <w:rFonts w:ascii="Roboto Light" w:eastAsia="Roboto Light" w:hAnsi="Roboto Light" w:cs="Roboto Light"/>
          <w:sz w:val="20"/>
          <w:szCs w:val="20"/>
        </w:rPr>
        <w:t xml:space="preserve"> Apache Airflow, Talend, Informatica, SSIS, AWS Glue,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Boot,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Tools:</w:t>
      </w:r>
      <w:r w:rsidRPr="00106EA3">
        <w:rPr>
          <w:rFonts w:ascii="Roboto Light" w:eastAsia="Roboto Light" w:hAnsi="Roboto Light" w:cs="Roboto Light"/>
          <w:sz w:val="20"/>
          <w:szCs w:val="20"/>
        </w:rPr>
        <w:t xml:space="preserve"> Git, Docker, Kubernetes, Agile,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and lineage across multiple healthcare applications for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providing technical guidance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 checks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overall project outcomes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to migrate legacy systems to cloud-based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data storage and retrieval processes while ensuring compliance with healthcare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data requirements and to support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establishing procedures that ensured data integrity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ETL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enrichment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quality of insights derived from integrated data sets for business intelligence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drive improvements in data management practices, enhancing documentation standards and achieving higher levels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 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monitoring and alerting mechanisms into data pipelines, enabling proactive issue resolution and significantly reducing downtime for critical healthcare applications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model deployment processes for machine learning applications within healthcare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proof-of-concept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healthcare analytics to drive innovation within clinical operational strategies, showcasing potential enhancements in patient care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relational and non-relational database structures to enhance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Cassandra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foundational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research of emerging technologies, proposing and developing scalable solutions to improve data processing efficiency and responsiveness within the environment, ensuring competitive 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vendors to integrate third-party data sources, expanding the available data assets for analysis and significantly improving decision-making capabilities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best practice guidelines for data engineering processes, contributing to the internal knowledge base and enabling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source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refine user stories and estimate effort in the development cycle, promoting continuous improvement and accountability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orchestration, enabling automation of data processing tasks and improving operational efficiencies through enhanced management of dependencies.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Data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extraction, transformation, and loading for analytics purposes supporting operational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and fault-tolerant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sources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response time for data queries across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tuning of SQL queries and database structures, reducing bottlenecks in data access patterns and improving overall application efficiency by employing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quality initiatives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validation frameworks, reinforcing data integrity measures for critical applications handling sensitive healthcare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project teams to deliver key features for data governance initiatives, enhancing data compliance protocols in accordance with industry regulations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migration of on-premise databases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and minimal downtime while enhancing scalability and manageability of data-access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for data discrepancies, troubleshooting issues swiftly using analytical techniques and effectively communicating findings with stakeholders throughout the resolution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seamless collaboration on multiple projects, enforcing structured code reviews and maintaining high-quality standards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about emerging data technologies and trends, fostering a culture of learning and continuous improvement within the data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outlining data engineering methodologies and practices, providing reference materials for ongoing training and professional development of engineering staff.</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Data Science team to develop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which improved predictive analytics capabilities, contributing to proactive health management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weekly retrospectives and sprint planning sessions, aligning team efforts with organizational goals and enhancing workflow efficiencies across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