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software development experience focused on web and mobile applications. Proficient in building data pipelines and working with cloud technologies, especially AWS solutions and Python programming. Passionate about leveraging data-driven insights to empower creators and enhance decision-making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DynamoDB, S3, Glue, Athena, OpenSearch, EKS, MSK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Airflow, Spark, dbt, Iceberg, Kafka, Data Lakes, Event Streaming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Tools:</w:t>
      </w:r>
      <w:r w:rsidRPr="00106EA3">
        <w:rPr>
          <w:rFonts w:ascii="Roboto Light" w:eastAsia="Roboto Light" w:hAnsi="Roboto Light" w:cs="Roboto Light"/>
          <w:sz w:val="20"/>
          <w:szCs w:val="20"/>
        </w:rPr>
        <w:t xml:space="preserve"> pandas, NumPy, Jupyter, Superset, Matplotlib, Seaborn,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(k8s), Terraform, GitHub Actions, CI/CD, Helm, Ansible,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streamline data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data accessibility across various teams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diverse analytics workloads, enhancing the team's ability to derive insights from large datasets.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