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cloud technologies and autonomous systems. Proficient in Go, Docker, Kubernetes, and low-latency streaming architectures. Proven track record in enhancing autonomous vehicle systems through collaborative projects and hands-on leadership in diverse technology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Typescript, JavaScript, Python, Java,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Tilt, OpenShift, Helm,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 and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gRPC, Protobufs, Socket.IO, RabbitMQ,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Jenkins, CI/CD, Git,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cloud infrastructure for the Remote Assist system,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delivery efficiency while maintaining rigorous testing and performance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real-time data streaming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communication stack for remote assistance applications across the fleet.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robotic engineers and designers, to define and integrate architectural solutions that address complex autonomous vehicle challenges within the Remote Assist initiative.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operator tooling applications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 between human operators and self-driving systems through effective UI/UX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video and data streaming technologies,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client-server communication to ensure low-latency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providing immediate troubleshooting and support to enhance system reliability across the Remote Assist team’s cloud-based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evolve technical capabilities by engaging in quarterly workshops on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cutting-edge innovations are incorporated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mentorship sessions, fostering a culture of knowledge-sharing and continuous improvement while enhancing team collaboration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practices into cloud deployments, actively dealing with user authentication and data integrity issues to safeguard proprietary technology and proprietary company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increase deployment frequency and enhance code quality across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mitigated risks associated with deployment issues through a consistent feedback loop, adapting infrastructure changes according to results from integration and user-testing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cloud services to build scalable solutions, ensuring infrastructure can adapt to varying load demands while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version-controlled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operational frameworks to maintain clarity and facilitate onboarding of new engineers, being thorough in providing comprehensive guidelines on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 within the team, facilitating consistent progress via sprints and retrospectives that promoted accountability and transparency in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collection to continuously iterate on product features, ensuring the Remote Assist system meets the operational chances of stakeholder needs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AWS cloud solutions, contributing to the transition from monolithic towards microservices architectures, thus allowing for more scalable and manageable application deployment schemes.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applications were isolated, secure, and could be quickly redeployed across various cloud environments based on scaling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streamlining communication processes, which supported high-throughput requirements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gRPC and Protobufs as methods for efficient data serialization, enhancing service-to-service communications within the cloud-based infrastructure of AWS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frontend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interfaces, ensuring cohesive user experiences across various client platforms supporting mobile and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systems that utilized asynchronous messaging queues with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flow between services efficiently, enhancing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resolution of critical production issues through systematic debugging, identifying root causes and collaborating with cross-functional teams for effective problem resolution,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drive the adoption of best practices for system design and performance, resulting in improved maintainability and flexibility of the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ensure system health and facilitate proactive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impact analysis by simulating high-load conditions, thereby identifying and resolving bottlenecks in the AWS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improved understanding of container orchestration among peers,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cluster management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promoting adherence to clean architecture principles while maintaining project timelines through efficient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