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and detail-oriented Senior Software Engineer with 11 years of experience in software development, specializing in web and mobile applications. Proven expertise in Oracle DB development and PL/SQL, alongside strong Java skills for backend integration. Demonstrated ability to optimize database performance and implement secure, reliable solutions in public-sector environments, with excellent collaboration skills to engage effectively with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PL/SQL, Java, SQL, Python,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REST APIs, Node.js, JDBC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MySQL, PostgreSQL, MongoDB,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Version Control (Git), API Development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Optimization, Profiling Tools, Execution Plans, Indexing Strategies, Database Tuning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stored procedures, packages, and functions to support complex backend business logic, driving efficiencies in data processing for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actively with a talented in-house development team to understand system designs and data flow requirements, enabling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enterprise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database performance optimization initiatives, focusing on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tuning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indexing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enhanced overall system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participated in defect resolution sessions, ensuring high standards in software quality and adherence to secure coding practices as required by public-sector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extensive technical documentation for 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objects and backend processes, facilitating clearer knowledge transfer and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environments by addressing critical issues, performing root-cause analyses, and implementing data fixes responsibly to minimize downtime and improve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backend components, contributing to service logic and API integrations that significantly improved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fostering a collaborative work environment that encouraged learning and adaptation to evolving technologies and frameworks within our development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an affinity for distributed computing and microservices architecture principles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high availability and reliability for mission-critical applications used in various industries, including healthcare and finance.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through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JDBC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ensuring seamless communication between applications and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Database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ensuring timely delivery of software with iterative improvements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cross-functional team meetings to align technical and business objectives, resulting in a cohesive strategy for application development and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existing functionality of enterprise-level applications, improving the overall user experience and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process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included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issues and enhancing software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