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in software development, focusing on backend systems for web and mobile applications. Proficient in Java, Kotlin, and API design, and skilled in building scalable solutions for media processing and data pipelines.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JavaScript, Go, Scala,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Apache Kafka, Flask, TensorFlow, Pandas,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DevOps:</w:t>
      </w:r>
      <w:r w:rsidRPr="00106EA3">
        <w:rPr>
          <w:rFonts w:ascii="Roboto Light" w:eastAsia="Roboto Light" w:hAnsi="Roboto Light" w:cs="Roboto Light"/>
          <w:sz w:val="20"/>
          <w:szCs w:val="20"/>
        </w:rPr>
        <w:t xml:space="preserve"> Docker, Kubernetes, AWS, Jenkins, Terraform,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Media Processing &amp; ML:</w:t>
      </w:r>
      <w:r w:rsidRPr="00106EA3">
        <w:rPr>
          <w:rFonts w:ascii="Roboto Light" w:eastAsia="Roboto Light" w:hAnsi="Roboto Light" w:cs="Roboto Light"/>
          <w:sz w:val="20"/>
          <w:szCs w:val="20"/>
        </w:rPr>
        <w:t xml:space="preserve"> FFmpeg, OpenCV, Apache Spark, Hadoop, TensorFlow,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to support secure media ingestion and storage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for millions of users across diverse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data pipelines and workflows that efficiently handle large volumes of media assets,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seamless integration with various backend infrastructures across product teams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continuous integration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and minimizing downtime during upgrades and new feature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promoting Agile methodologies and regular code reviews, to improve product quality and ensure that all media services align with customer expectations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fostering their technical growth through knowledge sharing on best practices in backend development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contributing to the evolution of data management strategies and recommending optimizations based on emerging industry trends in media processing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artificial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enhancing the performance and scalability of media serving systems for diverse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gather requirements and provide technical solutions, resulting in improved end-user experiences with enriched media capabilities and streamlined data 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services for cost efficiency, implementing strategies for infrastructure utilization and vendor management that reduced operational expenses.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proactive system monitoring and implemented logging frameworks to identify and mitigate potential bottlenecks impacting media processing workflows and service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rich metadata extraction capabilities from media assets, enabling enhanced user experiences through smart categorization and search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ML teams to establish pipelines for training models that deliver intelligent insights from media data, bridging the gap between data science and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platform modernization through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resilience and flexibility in media serving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migration strategy to transition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maintainability and enabling faster feature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remained informed about trends in distributed systems and media technologies, examining how they could be adopted within Blend360's existing architectures for continuous improvement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backend systems while working closely with cross-functional teams to fulfill media processing requirements across multiple customer touchpoints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APIs that facilitated seamless interactions between frontend applications and backend services, ensuring efficient data flow and user-friendliness throughout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streamlining the deployment of various backend services and significantly enhancing system scaling and reliability under load spikes.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backend monitoring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metrics were captured and alert systems were functional for troubleshooting and operational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of additional media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FFmpeg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OpenCV</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video transcoding and image processing tasks, enhancing overall media management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focused on reducing latency in media serving, implementing caching strategies to support rapid media access for users, thereby improving user experience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backend system architecture by incorporating message queuing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handling of high-throughput media processing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batch processing systems that supported efficient data ingestion and extraction processes, enabling advanced analytics and reporting for business intelligence applications related to media consumption.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refine CI/CD pipelines, ensuring code quality and operational efficiency, which allowed for faster iterations on media-related features and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investigation and resolution of live issues, demonstrating solid analytical skills and a methodical approach to troubleshooting, enhancing uptime and reliability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implement best practices in data security, ensuring a compliant environment for media asset management and handling of sensitive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to promote effective programming techniques and backend development practices, contributing to team skill enhancement, and alignment with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