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extensive experience in backend development, focusing on API design and implementation, cloud microservices, and data pipelines. Proven proficiency in working with distributed systems, utilizing AWS, GCP, and Docker for scalable solutions. Adept at crafting robust software solutions while fostering innovation and collaboration within diverse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Go, Java, Python,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NoSQL, PostgreSQL, MongoDB,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Microservices, CI/CD, DevOps, Observability, Agile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and Design:</w:t>
      </w:r>
      <w:r w:rsidRPr="00106EA3">
        <w:rPr>
          <w:rFonts w:ascii="Roboto Light" w:eastAsia="Roboto Light" w:hAnsi="Roboto Light" w:cs="Roboto Light"/>
          <w:sz w:val="20"/>
          <w:szCs w:val="20"/>
        </w:rPr>
        <w:t xml:space="preserve"> RESTful APIs, gRPC, Event-driven Architecture, Caching Solutions, Security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enabling efficient internal and external integrations that streamlined processes with minimal downtime and exceptional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efficiency and reliability of service delivery in a rapidly 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EMR on 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data accuracy and observability while fostering real-time analytics capabilities for client data 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execute end-to-end feature development, emphasizing adaptability and open communication to align project priorities and respond to shifting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services for scalability and resilience by incorporating industry best practices, contributing to a significant decrease in service downtimes and improving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engineering excellence by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through mentoring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fostering a culture of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Embedded robust security practices into backend infrastructures, ensuring compliance with industry standards while building trust with customers through transparent data handling and protection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architecture discussions, leveraging deep technical knowledge to influence system design and technology choices that align with future growth and scalability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features utilizing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customer interactions and automate processes, pushing the boundaries of conventional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promote sharing of best practices among team members, enhancing overall code quality while facilitating continued professional growth within the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personal projects to demonstrate cutting-edge backend innovations,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OpenSync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service offerings, showcasing a commitment to continuous learning and exploration of new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customer requirements analysis, fine-tuning service offerings that balance technological capabilities with user needs, resulting in more tailored solutions that address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various initiatives focusing on improving service reliability through strategic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proactive issue resolution and systems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technical and procedural best practices, creating a nurturing learning environment that emphasized knowledge sharing and resources for continuous improvement in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documentation efforts, ensuring all components of the software development lifecycle were recorded, promoting team efficiency, and preserving knowledge for future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microservices architecture that enabled enhanced modularity and flexibility across various project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development and production environments, enabling consistent application deployment processes and ensuring that services ran smoothly in variable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construct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substantially improving data processing times and serving as a foundation for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of monolithic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Zookeeper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service discovery and reliable communication pathways.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agile software development practices, contributing to daily stand-ups, sprint planning sessions, and retrospectives, driving cross-functional collaboration to achieve project milestones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implement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quality standards during all stages of software development, significantly enhancing release readiness.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system administrators to enhance operational capabilities and incident response measures, fostering an environment of proactive monitoring and reduced issue resolution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that utilized innovative backend solutions, gaining valuable insights into industry best practices while collaborating with developers across the globe.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through complex SQL query optimization and proper indexing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quick data retrieval and smooth application operations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several critical initiatives aimed at improving application security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backend systems were shielded from common threats and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evaluations and proof-of-concept implementations, assessing emerging tools and frameworks that could enhance existing architectural elements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teams to gather and refine requirements for software enhancements, emphasizing user-centric design principles and ensuring that technical solutions aligned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