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Senior Software Engineer with 11 years of experience in software development, specializing in web and mobile applications. Proven expertise in building scalable APIs and microservices using Python, Flask, and FastAPI. Strong collaboration skills with cross-functional teams to deliver high-quality products on time. Seeking to leverage my skills in a dynamic environment to contribute to Lev's transformative vision for real estate financing.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 CSS, Shell Scripting,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FastAPI, Django, React.js, GraphQL, Vue.js,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MongoDB, MySQL, Redis, SQLite, DynamoDB,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Git,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 Tools:</w:t>
      </w:r>
      <w:r w:rsidRPr="00106EA3">
        <w:rPr>
          <w:rFonts w:ascii="Roboto Light" w:eastAsia="Roboto Light" w:hAnsi="Roboto Light" w:cs="Roboto Light"/>
          <w:sz w:val="20"/>
          <w:szCs w:val="20"/>
        </w:rPr>
        <w:t xml:space="preserve"> Pytest, Jest, Selenium, Postman, Cypress, Mocha, Chai,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architect and implement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components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high-performance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for data retrieval in a low-latency environment that effectively handled complex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contributed to a culture of code quality by conducting thorough code reviews with teammates, focusing 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continuous improvement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with the CTO and fellow engineers to strategize on new features and optimizations, translating business goals into actionable technical specifications on time and within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performance bottlenecks and ensuring high service reliability across microservices.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serverless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and achieve rapid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SQL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two enterprise applications, enhancing data access speeds while ensuring data integrity during transitions from legacy systems to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automated testing and deployment pipelines, significantly reducing the time between code commits and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agentic AI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gaining insights from data to inform complex business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