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technology professional with over 11 years in software development, specializing in backend architecture and Web3 integration. Proven expertise in designing APIs, managing databases, and developing decentralized applications. Strong ability to optimize performance, ensure security, and collaborate with cross-functional teams to deliver high-quality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Nest.js, Node.js,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MongoDB, PostgreSQL,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Web3 Technologies:</w:t>
      </w:r>
      <w:r w:rsidRPr="00106EA3">
        <w:rPr>
          <w:rFonts w:ascii="Roboto Light" w:eastAsia="Roboto Light" w:hAnsi="Roboto Light" w:cs="Roboto Light"/>
          <w:sz w:val="20"/>
          <w:szCs w:val="20"/>
        </w:rPr>
        <w:t xml:space="preserve"> Ethereum, Solana, Web3.js, EVM, IPFS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Express.js,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Jest, Mocha, Chai, LoadBalancing, Caching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CI/CD,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systems ensuring reliability and security by employing modern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testing while seamlessly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 functionalities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dApp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translate UI requirements into effective backend solutions, focusing on maintaining clean architectural principles and promoting well-documented code for better team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scalable server-side applications, structuring modules and services to ensure modular development while maintaining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smart contract interactions and wallet connectivity into the applications, thereby enhancing the decentralized functionalities of our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and NoSQL database queries by analyzing application performance bottlenecks to improve data retrieval speeds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indexing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schema optimization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fostering a culture of quality assurance and feedback loop, making sure that all code adheres strictly to the defined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project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RESTful APIs and maintained thorough documentation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for other developers and external stakeholders engaging with the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critical thinking to troubleshoot and resolve backend issues efficiently, leveraging logging frameworks for monitoring application health and analyzing service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data encryption, authentication methods, and mitigations against common vulnerabilities, thereby enhancing the overall security posture of the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a range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unit, integration, and end-to-end tests, ensuring that new features match client expectations and preserving existing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previously with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Ethereum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extending project capabilities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developing robust decentralized features with 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collaborative team environment by sharing knowledge and best practices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continuous improvements among team members and driving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project documentation, including architecture diagrams and technical specifications, ensuring that all team members remained informed and updated on system design changes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development workflows and enhancing deployment processes across various environments to increase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identifying and addressing performance bottlenecks to optimize response times through implementing caching layers and efficient resource utilization within backend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application throughput and reliability while maintaining compatibility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craft robust and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integration and seamless data exchange between layers of the application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proficiency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data models and ensure proper data integrity and query optimization, helping the applications perform under load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comprehensive coverage by designing and executing unit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code quality assurance and maintaining ongoing performance resilience of existing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industry-standard tooling to automate testing, building, and deployment processes, thereby accelerating project deliverables significantly and with higher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Carried out responsive debugging of applications and identified core issues via structured logging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gradual enhancement of application reliability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applications, aligning system capabilities with organizational goals through good architectural design and sound API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design meetings, advocating for sound engineering principles while keeping aligned with industry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technologies for future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security of applications by embedding security features into the natural workflow of the software development life cycle, alongside proactive performance enhancements based on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and monitored detailed technical documentation inclusive of API contracts and architecture overviews to facilitate knowledge transfer and project continuity across diverse teams and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performance concerns in applications by employing caching techniques and load testing tools, highlighting the capacity for managing large-scale user demands with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migration efforts for legacy systems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adapting previous monolithic designs into microservices that enhanced scalability, maintainability, and operational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