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Backend Engineer with over 11 years of experience in software development, focusing on web and mobile applications. Proficient in TypeScript, Rust, and API Development, with expertise in DeFi applications and cloud orchestration.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Rust, JavaScript, Python,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Node.js, Express.js, React, GraphQL, REST,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&amp; DeFi:</w:t>
      </w:r>
      <w:r w:rsidRPr="00106EA3">
        <w:rPr>
          <w:rFonts w:ascii="Roboto Light" w:eastAsia="Roboto Light" w:hAnsi="Roboto Light" w:cs="Roboto Light"/>
          <w:sz w:val="20"/>
          <w:szCs w:val="20"/>
        </w:rPr>
        <w:t xml:space="preserve"> Solidity, EVM, Web3.js, Ethereum, Stablecoins, Smart Contracts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Prometheus, Grafana, Sentry, OAuth, JWT, OpenTracing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on-chain minting solutions for stablecoins,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relevant blockchain technologies to enhance transaction efficiency while maintaining high security and reliability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cross-chain liquidity management solutions, integrating various blockchain protocols to support diverse stablecoin transactions, optimizing for both performance and compliance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deployed modern web applications with best practices in security, achieving high availability and performance for critical DeFi product features and user experience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and alerting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minimal downtime and quick recovery from incidents in distributed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mid-level engineers in the team by conducting code reviews and delivering knowledge-sharing sessions on advanced backend engineering practices and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agile methodologies within the development team, successfully promoting continuous improvement and iterative delivery of high-quality software aligned with project goals and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across multi-region instances, ensuring scalability and resilience for global user access to stablecoin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partnerships, supporting technical integrations and custom requirements for decentralized finance applications, while ensuring adherence to compliance and security measures.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RESTful APIs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 for various applications, streamlining data access and improving the responsiveness of financial services and reporting tools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about Web3 technologies and industry trends to enhance product offerings and support innovative use cases in the evolving blockchain space.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workflows that facilitated collaboration and code management, enhancing team productivity and transparency.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plan and execute product launches and feature enhancements, ensuring alignment with business objectives and technical feasibility.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performance bottlenecks through code optimization and effective architectural changes, significantly improving user experiences across product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technical specifications and development processes, ensuring that teams can easily reference required operational knowledge and facilitate onboarding for new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security audits on application components, leveraging industry-standard practices to fortify platform integrity against potential vulnerabilities and exploit attempts.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embracing a microservices architecture that fostered flexibility and robustness while maintaining easy deployability within cloud-based ecosystems and enhancing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develop RESTful APIs that catered to frontend and backend needs, ensuring data consistency and real-time updates for enhanced user interactions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container orchestration and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lifecycle and addressing operational needs for reliability and efficiency in high-demand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transformation of legacy systems to modern cloud-native applications, conducting thorough reviews and applying best practices for enhancing system performance and flexibility.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enabling reproducible and manageable deployment strategies in cloud environments tailored to project specifications and scalable architecture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Scrum methodologies, regularly participating in sprint planning and retrospective meetings, collectively driving improvements in team performance and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best practices in backend development, with special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promoting the upskilling of developer team members to drive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token-based authentication to support application security, safeguarding sensitive user data while ensuring seamless access to resources.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and reusable code components, focusing on reducing duplication and improving maintainability within various application modules for faster iteration and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application performance using logging and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issues and implementing solutions to enhance user satisfaction continuously.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key product features through active participation in architectural discussions, providing insights grounded in extensive backend development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 and knowledge sharing, contributing to a culture of innovation and engineering excellence throughout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