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 for web and mobile applications. Proven expertise in Python, Django, and Django Rest Framework, combined with a strong foundation in architecting scalable systems and optimizing APIs. Committed to driving technical excellence through mentoring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Django Rest Framework (DRF), Celery, Redis, Next.js, React,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Vercel, Docker, Kubernetes, Jenkins, GitLab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Braintree, PayPal, Apple Pay, Google Pay, Square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JIRA, Postman, Swagger,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features for the subscription and identity management platform, impacting user experience across millions of active users in the Outdoor Interactive ecosystem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design discussions to innovate backend solutions, mentoring junior engineers in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ensuring code quality and efficiency throughout our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complete feature lifecycle from design to deployment,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systems for performance, security, and scale, which significantly improved user engagement and platform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data teams to proactively address dependencies, aligning technical direction with product goals, while maintaining system integrity during feature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drove improvements by identifying bottlenecks in performance, optimizing build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that system reliability metrics met high expectations before major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patterns and concurrent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microservices could handle a substantial volume of user interactions without latency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internal Service Level Objectives (SLOs), actively participating in incident management and developing strategies to reduce system errors and enhance uptime, ensuring smooth operation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teams through comprehensive documentation and code reviews, fostering a collaborative environment that encouraged continuous learning and innovation among engineering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robust interoperability between our backend architecture and various microservices, streamlining workflows for user management and subscription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AI-assisted development tools to enhance productivity and code quality, holding team members accountable for adopting new methodologies and ensuring outcomes aligned with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contributions to the team by implementing coding standards and reviewing pull requests to uphold the quality of code, promoting a proactive approach to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monthly on-call duties to ensure that system errors were swiftly addressed, reinforcing a culture of accountability and responsiveness within the engineering team while elevating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enhancing platform security by implementing industry-standard practices and frameworks to safeguard user data, enabling trust and compliance in managing subscriptions and identity verification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architectures on AWS, improving performance metrics and reducing operational overhead through efficient resource management and deployment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critical backend services which included refining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speeds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solutions tailored to handle heavy loads for diverse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focusing on server-side logic and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as part of a dynamic engineering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initiatives to enhance system stability and performance through rigorous testing practices and automated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building out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interactions between frontend modules and backend services for numerous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retroactive analyses of system performance, creating documentation around bottlenecks and presenting viable solutions that streamlined processes and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as a part of the team's growth strategy, sharing knowledge in areas like code reviews, system architecture, and shared responsibilities in system design to foster career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development and production environments that minimized configuration overhead across various systems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automated testing and CI/CD practices, implementing frameworks that supported dynamic testing and continuous integration, enhancing overall productivity and release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debugging techniques to troubleshoot issues quickly,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ensuring stability across different environment configurations during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insights on system stability metrics and improvement strategies to cross-functional teams, driving a collective focus on aligning engineering objectives to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architecture, optimizing user interactions within our services while ensuring scalability in handling varying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system migrations, adapting legacy applications to modern architectures without significant downtime, and ensuring services remained operational throughout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emerging technologies and incorporating them into the existing tech stack where suitable, fostering an innovative culture within the engineering area.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