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backend systems and data infrastructure for high-performance applications. Expertise in Go, Kubernetes, PostgreSQL, and cloud-based solutions, with a strong background in building scalable services for geospatial applications. Proven track record in collaborative environments, driving technical excellence and ownership behind successful project deliveries.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Elixir,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PostGIS, MongoDB, Redis,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Beam, Dataflow, ETL, BigQuery,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GEOS, GIS, Mapbox, Cartography, Vector/Raster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Prometheus, Grafana, ELK Stack, Cloud Functions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high-performance data pipelines for geospatial data processing and offline-capable map generation, improving service reliability and efficiency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microservices architectures that accommodate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innovation and shared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systems for effective processing of terabytes of cartographic data and optimized caching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delivery and synchronization of map content for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focusing on the integration of geospatial technology to enhance the overall quality of outdoor navigation applications for millions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software design principles while adapting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establish continuous integration and deployment pipelines that expedite the delivery of new features and functionalities for our suite of 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for backend services, ensuring quality and reducing the incidence of bugs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peer code reviews in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performance monitoring of backend systems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proactive identification of bottlenecks and enhancements to the overall service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geospatial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catering to the unique requirements of outdoor enthusiasts while driving the technical evolution of the platform through advanced map delivery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and standards, emphasizing ownership, collaboration, and continuous improvement in the software development lifecycle, while fostering a team-oriented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and tools within the geospatial domain, interpreting their potential impact on business objectives and pursuing implementation where advantageous for increasing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to maintain critical backend services, demonstrating commitment and responsibility in ensuring system reliability and uptime, even under high-pressure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overall service performance by reengineering APIs to optimize data query efficiency and implement effective caching strategies, driving improvements in user experience for outdoor navigation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data architecture to support large-scale data ingestion from various sources, leveraging robust data management practices while collaborating closely with data scientists and analysts.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customer-centric software development practices, ensuring that the implemented features resonate with user needs and enhance the overall user experience for outdoor navigation through data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local tech community activities related to open-source geospatial technologies, staying updated with industry trends and exploring innovative solutions for application development in remote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API development and distributed systems, ensuring high performance and scalability of applications that serve thousands of users daily.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 and transformation associated with user interactions and system performance metrics, improving the accuracy and usability of data analytics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design infrastructure that supports scalable applications, fostering collaboration across teams while ensuring robust data storage and retrieval strategies are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on isolated microservice deployments,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consistency across development, testing, and production environments, enhancing team productivity and deployment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developers to design real-time data processing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functions, providing immediate insights into application performance and user engagement metrics for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resilient backend applications with thorough unit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increasing reliability and ensuring high-quality deliverables in a fast-paced development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initiatives, regularly aligning project goals with business objectives and user feedback to deliver valuable software solutions that improve both developer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processes to enhance team performance and adherence to best practices, demonstrating technical leadership while promoting quality and maintainability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capacity planning for PostgreSQL databases under high-load conditions, ensuring optimal query execution times and effective resource utilization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 layer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user-friendly documentation experience for third-party developers integrating with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disaster recovery planning and execution strategies, ensuring high availability of cloud-based applications, and fostering a culture of preparedness across engineering teams in critical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rollout of a new continuous deployment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release cycles and facilitating rapid innovation in response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