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Senior Backend Engineer with over 11 years of extensive experience in software development focused on robust web and mobile applications. Proven expertise in backend technologies, with proficiency in Java, Node.js, and database management. A strong advocate for agile methodologies, delivering high-quality software solutions while ensuring optimal performance and scalability. Skilled in collaborating with cross-functional teams to drive innovation and improve system functionality, eager to contribute to impactful projects in a dynamic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Go, JavaScript, TypeScript,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Django, Express, Flask, ASP.NET, Ruby on Rails, FastAPI,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Cassandra, CouchDB,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Jenkins,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Messaging:</w:t>
      </w:r>
      <w:r w:rsidRPr="00106EA3">
        <w:rPr>
          <w:rFonts w:ascii="Roboto Light" w:eastAsia="Roboto Light" w:hAnsi="Roboto Light" w:cs="Roboto Light"/>
          <w:sz w:val="20"/>
          <w:szCs w:val="20"/>
        </w:rPr>
        <w:t xml:space="preserve"> REST, GraphQL, SOAP, Kafka, RabbitMQ, WebSocket, gRPC,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systems for various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minimizing server response times and improving user experience through responsive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UX/UI designers to translate functional requirements into technical specifications, ensuring full alignment with project goals and user needs while adhering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quality-driven development environment and reducing regression issues significantly while enhancing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the design and deployment of microservices architecture that increased system reliability and enabled independent deployments of individual services to enhance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automation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deployment cycles and improved efficiency in the development workflow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cultivating a culture of knowledge sharing and continuous improvement within the team to enhance both code quality and team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scalability and management of deployment across multiple environments, ensuring smooth system operations throughout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performance improvements before release, using profiling tools to identify bottlenecks and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application functionality while ensuring data consistency and enhancing user engagement through seamless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and addressed technical debt, refactoring legacy code to modern frameworks and languages, which resulted in a cleaner codebase that was easier to maintain and reduce technical overhead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and troubleshooting procedures to quickly address and resolve production issues as they arose, maintaining system availability to meet SLAs for end-users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engineering team in inter-departmental meetings, providing insights on technical feasibility and approach strategies for new features and product enhancements, facilitating improved project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insights into performance metrics which guided effective optimization strategies necessary for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new product features and improvement based on direct user feedback and emerging industry trends, leading to the proactive alignment of development efforts with market needs and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organized collaboration across multiple development teams, and maintaining best practices for repository management and code integration.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significantly reducing server latency for various services within the enterprise.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develop solutions aligned with business needs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and retrieving data efficiently, employing effective data modeling techniques to ensure optimal database performance and scalability for various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for integration with frontend applications, managing security and data handling comprehensively, ensuring robust and reliable communication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deployment and resource management according to scaling requirements and cost-effectiveness.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selections, contributing to best practices in software development and integration of new technologies that improved solution viability.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of software processes, components, and architecture decisions, enabling faster onboarding of new team members and ensuring knowledge retention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for junior developers, emphasizing best practices in coding standards and architectural design patterns to uplift the overall skill set of the team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technology to develop a microservice-based architecture that improved application maintenance times and streamlined deployment processes among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tools to maintain continuous oversight on application health, responding swiftly to any irregularities and mitigating risks related to downtime through proactive interventions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session management, significantly improving application deployment speed while decreasing response time and optimizing database queries for extensive data retrieval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rigorous focus on security best practices, applying encryption and security protocols in data handling processes to ensure user data protection across all application facets.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