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designing scalable microservices using Node.js and TypeScript. Strong expertise in MySQL optimization and CI/CD practices, adept at leveraging cutting-edge technologies to deliver high-quality software solutions. Excellent collaborator, dedicated to mentoring junior developers and enhancing team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 NestJS, React, Vue.js, Angular, Jest,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ORMs:</w:t>
      </w:r>
      <w:r w:rsidRPr="00106EA3">
        <w:rPr>
          <w:rFonts w:ascii="Roboto Light" w:eastAsia="Roboto Light" w:hAnsi="Roboto Light" w:cs="Roboto Light"/>
          <w:sz w:val="20"/>
          <w:szCs w:val="20"/>
        </w:rPr>
        <w:t xml:space="preserve"> MySQL, PostgreSQL, MongoDB, Prisma, Sequelize, Redis,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Jenkins, CircleCI, Terraform, LocalStack,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Queuing and Caching:</w:t>
      </w:r>
      <w:r w:rsidRPr="00106EA3">
        <w:rPr>
          <w:rFonts w:ascii="Roboto Light" w:eastAsia="Roboto Light" w:hAnsi="Roboto Light" w:cs="Roboto Light"/>
          <w:sz w:val="20"/>
          <w:szCs w:val="20"/>
        </w:rPr>
        <w:t xml:space="preserve"> AWS SQS, RabbitMQ, BullMQ, Redis, Kafka, Memcached, ZeroMQ, ActiveMQ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sophisticated financial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align with business objectives while adhering to best practices for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design for high-throughput data processing solutions, implementing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BullMQ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efficiency of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query tuning and indexing strategies to significantly reduce response times for high-volume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sessions, instilling best practices in developing modular code, testing thoroughly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following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APIs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streamlining integration efforts and boosting overall team productivity in developing software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multi-repo systems and improved project 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Lerna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component sharing and efficient package management across services, thereby enhancing developer experience and build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including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functionality, impacting the team's release cycle positively with fewer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environments across development stages; enhanced deployment reliability and rollback strategies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session state and reduce database load, demonstrating a keen understanding of performance optimization across distributed systems and improving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resolved performance issues in a production environment, employing monitoring strategies and logs to ensure application uptime and reliability, facilitating rapid incident response and recovery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evolve the product's functionality in response to user feedback and market changes, showcasing adaptability and a keen understanding of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relevant to financial services, such as blockchains or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to keep the team ahead of technological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RESTful APIs to enhance interaction between client and server-side components, ensuring seamless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complex database systems, refining data handling processes through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an ORM for efficient database management and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brainstorming sessions to drive architectural decisions, including adopting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enhance collaborative development efforts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implementing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database needs, ensuring robust and scalable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reducing the number of post-deployment issues, significantly improving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through careful analysis and deployment of message queuing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delivery of messages in high-demand environments without data loss.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AWS developer community, staying informed of new and evolving technologies to continuously apply best practices in serverless architecture, database solutions, and container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systems to modern architectures, ensuring minimal downtime and loss of functionality while enhancing system capabilities with modern tech stacks.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